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F55" w:rsidRDefault="004C4F55">
      <w:pPr>
        <w:pStyle w:val="ConsPlusNormal0"/>
        <w:sectPr w:rsidR="004C4F55">
          <w:pgSz w:w="11906" w:h="16838"/>
          <w:pgMar w:top="841" w:right="595" w:bottom="841" w:left="595" w:header="0" w:footer="0" w:gutter="0"/>
          <w:cols w:space="720"/>
          <w:titlePg/>
        </w:sectPr>
      </w:pPr>
    </w:p>
    <w:p w:rsidR="004C4F55" w:rsidRDefault="004C4F55">
      <w:pPr>
        <w:pStyle w:val="ConsPlusNormal0"/>
        <w:jc w:val="both"/>
        <w:outlineLvl w:val="0"/>
      </w:pPr>
    </w:p>
    <w:p w:rsidR="004C4F55" w:rsidRDefault="00FA7C3D">
      <w:pPr>
        <w:pStyle w:val="ConsPlusTitle0"/>
        <w:jc w:val="center"/>
        <w:outlineLvl w:val="0"/>
      </w:pPr>
      <w:r>
        <w:t>ЦЕНТРАЛЬНАЯ ИЗБИРАТЕЛЬНАЯ КОМИССИЯ РОССИЙСКОЙ ФЕДЕРАЦИИ</w:t>
      </w:r>
    </w:p>
    <w:p w:rsidR="004C4F55" w:rsidRDefault="004C4F55">
      <w:pPr>
        <w:pStyle w:val="ConsPlusTitle0"/>
        <w:jc w:val="center"/>
      </w:pPr>
    </w:p>
    <w:p w:rsidR="004C4F55" w:rsidRDefault="00FA7C3D">
      <w:pPr>
        <w:pStyle w:val="ConsPlusTitle0"/>
        <w:jc w:val="center"/>
      </w:pPr>
      <w:r>
        <w:t>ПОСТАНОВЛЕНИЕ</w:t>
      </w:r>
    </w:p>
    <w:p w:rsidR="004C4F55" w:rsidRDefault="00FA7C3D">
      <w:pPr>
        <w:pStyle w:val="ConsPlusTitle0"/>
        <w:jc w:val="center"/>
      </w:pPr>
      <w:r>
        <w:t>от 22 июня 2022 г. N 87/728-8</w:t>
      </w:r>
    </w:p>
    <w:p w:rsidR="004C4F55" w:rsidRDefault="004C4F55">
      <w:pPr>
        <w:pStyle w:val="ConsPlusTitle0"/>
        <w:jc w:val="center"/>
      </w:pPr>
    </w:p>
    <w:p w:rsidR="004C4F55" w:rsidRDefault="00FA7C3D">
      <w:pPr>
        <w:pStyle w:val="ConsPlusTitle0"/>
        <w:jc w:val="center"/>
      </w:pPr>
      <w:r>
        <w:t>О ПОРЯДКЕ</w:t>
      </w:r>
    </w:p>
    <w:p w:rsidR="004C4F55" w:rsidRDefault="00FA7C3D">
      <w:pPr>
        <w:pStyle w:val="ConsPlusTitle0"/>
        <w:jc w:val="center"/>
      </w:pPr>
      <w:r>
        <w:t>ПОДАЧИ ЗАЯВЛЕНИЯ О ВКЛЮЧЕНИИ ИЗБИРАТЕЛЯ, УЧАСТНИКА</w:t>
      </w:r>
    </w:p>
    <w:p w:rsidR="004C4F55" w:rsidRDefault="00FA7C3D">
      <w:pPr>
        <w:pStyle w:val="ConsPlusTitle0"/>
        <w:jc w:val="center"/>
      </w:pPr>
      <w:r>
        <w:t>РЕФЕРЕНДУМА В СПИСОК ИЗБИРАТЕЛЕЙ, УЧАСТНИКОВ РЕФЕРЕНДУМА</w:t>
      </w:r>
    </w:p>
    <w:p w:rsidR="004C4F55" w:rsidRDefault="00FA7C3D">
      <w:pPr>
        <w:pStyle w:val="ConsPlusTitle0"/>
        <w:jc w:val="center"/>
      </w:pPr>
      <w:r>
        <w:t>ПО МЕСТУ НАХОЖДЕНИЯ НА ВЫБОРАХ И РЕФЕРЕНДУМАХ</w:t>
      </w:r>
    </w:p>
    <w:p w:rsidR="004C4F55" w:rsidRDefault="00FA7C3D">
      <w:pPr>
        <w:pStyle w:val="ConsPlusTitle0"/>
        <w:jc w:val="center"/>
      </w:pPr>
      <w:r>
        <w:t>В РОССИЙСКОЙ ФЕДЕРАЦИИ</w:t>
      </w:r>
    </w:p>
    <w:p w:rsidR="004C4F55" w:rsidRDefault="004C4F55">
      <w:pPr>
        <w:pStyle w:val="ConsPlusNormal0"/>
        <w:spacing w:after="1"/>
      </w:pPr>
    </w:p>
    <w:p w:rsidR="004C4F55" w:rsidRDefault="004C4F55">
      <w:pPr>
        <w:pStyle w:val="ConsPlusNormal0"/>
        <w:jc w:val="both"/>
      </w:pPr>
    </w:p>
    <w:p w:rsidR="004C4F55" w:rsidRDefault="00FA7C3D">
      <w:pPr>
        <w:pStyle w:val="ConsPlusNormal0"/>
        <w:ind w:firstLine="540"/>
        <w:jc w:val="both"/>
      </w:pPr>
      <w:proofErr w:type="gramStart"/>
      <w:r>
        <w:t xml:space="preserve">В соответствии с </w:t>
      </w:r>
      <w:hyperlink r:id="rId7"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color w:val="0000FF"/>
          </w:rPr>
          <w:t>пунктом 16 статьи 64</w:t>
        </w:r>
      </w:hyperlink>
      <w:r>
        <w:t xml:space="preserve"> Федерального закона "Об основных гарантиях избирательных прав и права на участие в референдуме граждан Российской Федерации", </w:t>
      </w:r>
      <w:hyperlink r:id="rId8" w:tooltip="Федеральный закон от 10.01.2003 N 19-ФЗ (ред. от 08.08.2024) &quot;О выборах Президента Российской Федерации&quot; {КонсультантПлюс}">
        <w:r>
          <w:rPr>
            <w:color w:val="0000FF"/>
          </w:rPr>
          <w:t>пунктом 4.1 статьи 27</w:t>
        </w:r>
      </w:hyperlink>
      <w:r>
        <w:t xml:space="preserve"> Федерального закона "О выборах Президента Российской Федерации" и </w:t>
      </w:r>
      <w:hyperlink r:id="rId9"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color w:val="0000FF"/>
          </w:rPr>
          <w:t>частью 4.1 статьи 17</w:t>
        </w:r>
      </w:hyperlink>
      <w:r>
        <w:t xml:space="preserve"> Федерального закона "О выборах депутатов Государственной Думы Федерального Собрания Российской Федерации" Центральная избирательная комиссия Российской Федерации постановляет:</w:t>
      </w:r>
      <w:proofErr w:type="gramEnd"/>
    </w:p>
    <w:p w:rsidR="004C4F55" w:rsidRDefault="00FA7C3D">
      <w:pPr>
        <w:pStyle w:val="ConsPlusNormal0"/>
        <w:spacing w:before="200"/>
        <w:ind w:firstLine="540"/>
        <w:jc w:val="both"/>
      </w:pPr>
      <w:r>
        <w:t xml:space="preserve">1. Утвердить </w:t>
      </w:r>
      <w:hyperlink w:anchor="P50" w:tooltip="ПОРЯДОК">
        <w:r>
          <w:rPr>
            <w:color w:val="0000FF"/>
          </w:rPr>
          <w:t>Порядок</w:t>
        </w:r>
      </w:hyperlink>
      <w:r>
        <w:t xml:space="preserve"> подачи заявления о включении избирателя, участника референдума в список избирателей, участников референдума по месту нахождения на выборах и референдумах в Российской Федерации (прилагается).</w:t>
      </w:r>
    </w:p>
    <w:p w:rsidR="004C4F55" w:rsidRDefault="00FA7C3D">
      <w:pPr>
        <w:pStyle w:val="ConsPlusNormal0"/>
        <w:spacing w:before="200"/>
        <w:ind w:firstLine="540"/>
        <w:jc w:val="both"/>
      </w:pPr>
      <w:bookmarkStart w:id="0" w:name="P17"/>
      <w:bookmarkEnd w:id="0"/>
      <w:r>
        <w:t xml:space="preserve">2. Установить, что </w:t>
      </w:r>
      <w:hyperlink w:anchor="P50" w:tooltip="ПОРЯДОК">
        <w:r>
          <w:rPr>
            <w:color w:val="0000FF"/>
          </w:rPr>
          <w:t>Порядок</w:t>
        </w:r>
      </w:hyperlink>
      <w:r>
        <w:t xml:space="preserve"> подачи заявления о включении избирателя, участника референдума в список избирателей, участников референдума по месту нахождения на выборах и референдумах в Российской Федерации применяется при проведении выборов и референдумов, официальное опубликование (публикация) </w:t>
      </w:r>
      <w:proofErr w:type="gramStart"/>
      <w:r>
        <w:t>решения</w:t>
      </w:r>
      <w:proofErr w:type="gramEnd"/>
      <w:r>
        <w:t xml:space="preserve"> о назначении которых состоялось после 1 июня 2022 года.</w:t>
      </w:r>
    </w:p>
    <w:p w:rsidR="004C4F55" w:rsidRDefault="00FA7C3D">
      <w:pPr>
        <w:pStyle w:val="ConsPlusNormal0"/>
        <w:spacing w:before="200"/>
        <w:ind w:firstLine="540"/>
        <w:jc w:val="both"/>
      </w:pPr>
      <w:r>
        <w:t xml:space="preserve">3. </w:t>
      </w:r>
      <w:proofErr w:type="gramStart"/>
      <w:r>
        <w:t xml:space="preserve">Установить, что </w:t>
      </w:r>
      <w:hyperlink r:id="rId10" w:tooltip="Постановление ЦИК России от 25.05.2021 N 7/52-8 &quot;О Порядке подачи заявления о включении избирателя, участника референдума в список избирателей, участников референдума по месту нахождения на выборах в органы государственной власти субъекта Российской Федерации,">
        <w:r>
          <w:rPr>
            <w:color w:val="0000FF"/>
          </w:rPr>
          <w:t>Порядок</w:t>
        </w:r>
      </w:hyperlink>
      <w:r>
        <w:t xml:space="preserve"> подачи заявления о включении избирателя, участника референдума в список избирателей, участников референдума по месту нахождения на выборах в органы государственной власти субъекта Российской Федерации, референдуме субъекта Российской Федерации, утвержденный постановлением Центральной избирательной комиссии Российской Федерации от 25 мая 2021 года N 7/52-8, не применяется при проведении выборов и референдумов, указанных в </w:t>
      </w:r>
      <w:hyperlink w:anchor="P17" w:tooltip="2. Установить, что Порядок подачи заявления о включении избирателя, участника референдума в список избирателей, участников референдума по месту нахождения на выборах и референдумах в Российской Федерации применяется при проведении выборов и референдумов, офици">
        <w:r>
          <w:rPr>
            <w:color w:val="0000FF"/>
          </w:rPr>
          <w:t>пункте 2</w:t>
        </w:r>
      </w:hyperlink>
      <w:r>
        <w:t xml:space="preserve"> настоящего постановления.</w:t>
      </w:r>
      <w:proofErr w:type="gramEnd"/>
    </w:p>
    <w:p w:rsidR="004C4F55" w:rsidRDefault="00FA7C3D">
      <w:pPr>
        <w:pStyle w:val="ConsPlusNormal0"/>
        <w:spacing w:before="200"/>
        <w:ind w:firstLine="540"/>
        <w:jc w:val="both"/>
      </w:pPr>
      <w:r>
        <w:t xml:space="preserve">4. Избирательным комиссиям субъектов Российской Федерации обеспечить реализацию </w:t>
      </w:r>
      <w:hyperlink w:anchor="P50" w:tooltip="ПОРЯДОК">
        <w:r>
          <w:rPr>
            <w:color w:val="0000FF"/>
          </w:rPr>
          <w:t>Порядка</w:t>
        </w:r>
      </w:hyperlink>
      <w:r>
        <w:t xml:space="preserve"> подачи заявления о включении избирателя, участника референдума в список избирателей, участников референдума по месту нахождения на выборах и референдумах в Российской Федерации.</w:t>
      </w:r>
    </w:p>
    <w:p w:rsidR="004C4F55" w:rsidRDefault="00FA7C3D">
      <w:pPr>
        <w:pStyle w:val="ConsPlusNormal0"/>
        <w:spacing w:before="200"/>
        <w:ind w:firstLine="540"/>
        <w:jc w:val="both"/>
      </w:pPr>
      <w:r>
        <w:t xml:space="preserve">5. Федеральному государственному казенному учреждению "Федеральный центр информатизации при Центральной избирательной комиссии Российской Федерации" (А.Ю. </w:t>
      </w:r>
      <w:proofErr w:type="spellStart"/>
      <w:r>
        <w:t>Сокольчук</w:t>
      </w:r>
      <w:proofErr w:type="spellEnd"/>
      <w:r>
        <w:t xml:space="preserve">) обеспечить применение Государственной автоматизированной системы Российской Федерации "Выборы" для реализации </w:t>
      </w:r>
      <w:hyperlink w:anchor="P50" w:tooltip="ПОРЯДОК">
        <w:r>
          <w:rPr>
            <w:color w:val="0000FF"/>
          </w:rPr>
          <w:t>Порядка</w:t>
        </w:r>
      </w:hyperlink>
      <w:r>
        <w:t xml:space="preserve"> подачи заявления о включении избирателя, участника референдума в список избирателей, участников референдума по месту нахождения на выборах и референдумах в Российской Федерации.</w:t>
      </w:r>
    </w:p>
    <w:p w:rsidR="004C4F55" w:rsidRDefault="00FA7C3D">
      <w:pPr>
        <w:pStyle w:val="ConsPlusNormal0"/>
        <w:spacing w:before="200"/>
        <w:ind w:firstLine="540"/>
        <w:jc w:val="both"/>
      </w:pPr>
      <w:r>
        <w:t>6. Признать утратившими силу постановления Центральной избирательной комиссии Российской Федерации:</w:t>
      </w:r>
    </w:p>
    <w:p w:rsidR="004C4F55" w:rsidRDefault="00FA7C3D">
      <w:pPr>
        <w:pStyle w:val="ConsPlusNormal0"/>
        <w:spacing w:before="200"/>
        <w:ind w:firstLine="540"/>
        <w:jc w:val="both"/>
      </w:pPr>
      <w:r>
        <w:t xml:space="preserve">от 1 ноября 2017 года </w:t>
      </w:r>
      <w:hyperlink r:id="rId11" w:tooltip="Постановление ЦИК России от 01.11.2017 N 108/900-7 (ред. от 13.12.2017) &quot;О Порядке подачи заявления о включении избирателя в список избирателей по месту нахождения на выборах Президента Российской Федерации&quot; ------------ Утратил силу или отменен {КонсультантПл">
        <w:r>
          <w:rPr>
            <w:color w:val="0000FF"/>
          </w:rPr>
          <w:t>N 108/900-7</w:t>
        </w:r>
      </w:hyperlink>
      <w:r>
        <w:t xml:space="preserve"> "О Порядке подачи заявления о включении избирателя в список избирателей по месту нахождения на выборах Президента Российской Федерации";</w:t>
      </w:r>
    </w:p>
    <w:p w:rsidR="004C4F55" w:rsidRDefault="00FA7C3D">
      <w:pPr>
        <w:pStyle w:val="ConsPlusNormal0"/>
        <w:spacing w:before="200"/>
        <w:ind w:firstLine="540"/>
        <w:jc w:val="both"/>
      </w:pPr>
      <w:r>
        <w:t xml:space="preserve">от 13 декабря 2017 года </w:t>
      </w:r>
      <w:hyperlink r:id="rId12" w:tooltip="Постановление ЦИК России от 13.12.2017 N 114/935-7 &quot;О внесении изменений в Порядок подачи заявления о включении избирателя в список избирателей по месту нахождения на выборах Президента Российской Федерации&quot; ------------ Утратил силу или отменен {КонсультантПл">
        <w:r>
          <w:rPr>
            <w:color w:val="0000FF"/>
          </w:rPr>
          <w:t>N 114/935-7</w:t>
        </w:r>
      </w:hyperlink>
      <w:r>
        <w:t xml:space="preserve"> "О внесении изменений в Порядок подачи заявления о включении избирателя в список избирателей по месту нахождения на выборах Президента Российской Федерации";</w:t>
      </w:r>
    </w:p>
    <w:p w:rsidR="004C4F55" w:rsidRDefault="00FA7C3D">
      <w:pPr>
        <w:pStyle w:val="ConsPlusNormal0"/>
        <w:spacing w:before="200"/>
        <w:ind w:firstLine="540"/>
        <w:jc w:val="both"/>
      </w:pPr>
      <w:r>
        <w:t xml:space="preserve">от 6 июня 2018 года </w:t>
      </w:r>
      <w:hyperlink r:id="rId13" w:tooltip="Постановление ЦИК России от 06.06.2018 N 161/1315-7 (ред. от 24.07.2020) &quot;О Порядке подачи заявления о включении избирателя в список избирателей по месту нахождения на дополнительных выборах депутатов Государственной Думы Федерального Собрания Российской Федер">
        <w:r>
          <w:rPr>
            <w:color w:val="0000FF"/>
          </w:rPr>
          <w:t>N 161/1315-7</w:t>
        </w:r>
      </w:hyperlink>
      <w:r>
        <w:t xml:space="preserve"> "О Порядке подачи заявления о включении избирателя в список избирателей по месту нахождения на дополнительных выборах депутатов Государственной Думы </w:t>
      </w:r>
      <w:r>
        <w:lastRenderedPageBreak/>
        <w:t>Федерального Собрания Российской Федерации по одномандатным избирательным округам";</w:t>
      </w:r>
    </w:p>
    <w:p w:rsidR="004C4F55" w:rsidRDefault="00FA7C3D">
      <w:pPr>
        <w:pStyle w:val="ConsPlusNormal0"/>
        <w:spacing w:before="200"/>
        <w:ind w:firstLine="540"/>
        <w:jc w:val="both"/>
      </w:pPr>
      <w:proofErr w:type="gramStart"/>
      <w:r>
        <w:t xml:space="preserve">от 17 июня 2019 года </w:t>
      </w:r>
      <w:hyperlink r:id="rId14" w:tooltip="Постановление ЦИК России от 17.06.2019 N 205/1566-7 (ред. от 25.05.2021) &quot;О внесении изменений в Порядок подачи заявления о включении избирателя в список избирателей по месту нахождения на дополнительных выборах депутатов Государственной Думы Федерального Собр">
        <w:r>
          <w:rPr>
            <w:color w:val="0000FF"/>
          </w:rPr>
          <w:t>N 205/1566-7</w:t>
        </w:r>
      </w:hyperlink>
      <w:r>
        <w:t xml:space="preserve"> "О внесении изменений в Порядок подачи заявления о включении избирателя в список избирателей по месту нахождения на дополнительных выборах депутатов Государственной Думы Федерального Собрания Российской Федерации по одномандатным избирательным округам и Порядок подачи заявления о включении избирателя, участника референдума в список избирателей, участников референдума по месту нахождения на выборах в органы государственной</w:t>
      </w:r>
      <w:proofErr w:type="gramEnd"/>
      <w:r>
        <w:t xml:space="preserve"> власти субъекта Российской Федерации, референдуме субъекта Российской Федерации";</w:t>
      </w:r>
    </w:p>
    <w:p w:rsidR="004C4F55" w:rsidRDefault="00FA7C3D">
      <w:pPr>
        <w:pStyle w:val="ConsPlusNormal0"/>
        <w:spacing w:before="200"/>
        <w:ind w:firstLine="540"/>
        <w:jc w:val="both"/>
      </w:pPr>
      <w:r>
        <w:t xml:space="preserve">от 24 июля 2020 года </w:t>
      </w:r>
      <w:hyperlink r:id="rId15" w:tooltip="Постановление ЦИК России от 24.07.2020 N 260/1917-7 &quot;О внесении изменения в Порядок подачи заявления о включении избирателя в список избирателей по месту нахождения на дополнительных выборах депутатов Государственной Думы Федерального Собрания Российской Федер">
        <w:r>
          <w:rPr>
            <w:color w:val="0000FF"/>
          </w:rPr>
          <w:t>N 260/1917-7</w:t>
        </w:r>
      </w:hyperlink>
      <w:r>
        <w:t xml:space="preserve"> "О внесении изменения в Порядок подачи заявления о включении избирателя в список избирателей по месту нахождения на дополнительных выборах депутатов Государственной Думы Федерального Собрания Российской Федерации по одномандатным избирательным округам";</w:t>
      </w:r>
    </w:p>
    <w:p w:rsidR="004C4F55" w:rsidRDefault="00FA7C3D">
      <w:pPr>
        <w:pStyle w:val="ConsPlusNormal0"/>
        <w:spacing w:before="200"/>
        <w:ind w:firstLine="540"/>
        <w:jc w:val="both"/>
      </w:pPr>
      <w:r>
        <w:t xml:space="preserve">от 25 мая 2021 года </w:t>
      </w:r>
      <w:hyperlink r:id="rId16" w:tooltip="Постановление ЦИК России от 25.05.2021 N 7/51-8 &quot;О Порядке подачи заявления о включении избирателя в список избирателей по месту нахождения на выборах депутатов Государственной Думы Федерального Собрания Российской Федерации восьмого созыва&quot; ------------ Утрат">
        <w:r>
          <w:rPr>
            <w:color w:val="0000FF"/>
          </w:rPr>
          <w:t>N 7/51-8</w:t>
        </w:r>
      </w:hyperlink>
      <w:r>
        <w:t xml:space="preserve"> "О Порядке подачи заявления о включении избирателя в список избирателей по месту нахождения на выборах </w:t>
      </w:r>
      <w:proofErr w:type="gramStart"/>
      <w:r>
        <w:t>депутатов Государственной Думы Федерального Собрания Российской Федерации восьмого созыва</w:t>
      </w:r>
      <w:proofErr w:type="gramEnd"/>
      <w:r>
        <w:t>".</w:t>
      </w:r>
    </w:p>
    <w:p w:rsidR="004C4F55" w:rsidRDefault="00FA7C3D">
      <w:pPr>
        <w:pStyle w:val="ConsPlusNormal0"/>
        <w:spacing w:before="200"/>
        <w:ind w:firstLine="540"/>
        <w:jc w:val="both"/>
      </w:pPr>
      <w:r>
        <w:t>7. Опубликовать настоящее постановление в официальном печатном органе Центральной избирательной комиссии Российской Федерации - журнале "Вестник Центральной избирательной комиссии Российской Федерации" и официальном сетевом издании "Вестник Центральной избирательной комиссии Российской Федерации".</w:t>
      </w:r>
    </w:p>
    <w:p w:rsidR="004C4F55" w:rsidRDefault="004C4F55">
      <w:pPr>
        <w:pStyle w:val="ConsPlusNormal0"/>
        <w:jc w:val="both"/>
      </w:pPr>
    </w:p>
    <w:p w:rsidR="004C4F55" w:rsidRDefault="00FA7C3D">
      <w:pPr>
        <w:pStyle w:val="ConsPlusNormal0"/>
        <w:jc w:val="right"/>
      </w:pPr>
      <w:r>
        <w:t>Председатель</w:t>
      </w:r>
    </w:p>
    <w:p w:rsidR="004C4F55" w:rsidRDefault="00FA7C3D">
      <w:pPr>
        <w:pStyle w:val="ConsPlusNormal0"/>
        <w:jc w:val="right"/>
      </w:pPr>
      <w:r>
        <w:t>Центральной избирательной комиссии</w:t>
      </w:r>
    </w:p>
    <w:p w:rsidR="004C4F55" w:rsidRDefault="00FA7C3D">
      <w:pPr>
        <w:pStyle w:val="ConsPlusNormal0"/>
        <w:jc w:val="right"/>
      </w:pPr>
      <w:r>
        <w:t>Российской Федерации</w:t>
      </w:r>
    </w:p>
    <w:p w:rsidR="004C4F55" w:rsidRDefault="00FA7C3D">
      <w:pPr>
        <w:pStyle w:val="ConsPlusNormal0"/>
        <w:jc w:val="right"/>
      </w:pPr>
      <w:r>
        <w:t>Э.А.ПАМФИЛОВА</w:t>
      </w:r>
    </w:p>
    <w:p w:rsidR="004C4F55" w:rsidRDefault="004C4F55">
      <w:pPr>
        <w:pStyle w:val="ConsPlusNormal0"/>
        <w:jc w:val="both"/>
      </w:pPr>
    </w:p>
    <w:p w:rsidR="004C4F55" w:rsidRDefault="00FA7C3D">
      <w:pPr>
        <w:pStyle w:val="ConsPlusNormal0"/>
        <w:jc w:val="right"/>
      </w:pPr>
      <w:r>
        <w:t>Секретарь</w:t>
      </w:r>
    </w:p>
    <w:p w:rsidR="004C4F55" w:rsidRDefault="00FA7C3D">
      <w:pPr>
        <w:pStyle w:val="ConsPlusNormal0"/>
        <w:jc w:val="right"/>
      </w:pPr>
      <w:r>
        <w:t>Центральной избирательной комиссии</w:t>
      </w:r>
    </w:p>
    <w:p w:rsidR="004C4F55" w:rsidRDefault="00FA7C3D">
      <w:pPr>
        <w:pStyle w:val="ConsPlusNormal0"/>
        <w:jc w:val="right"/>
      </w:pPr>
      <w:r>
        <w:t>Российской Федерации</w:t>
      </w:r>
    </w:p>
    <w:p w:rsidR="004C4F55" w:rsidRDefault="00FA7C3D">
      <w:pPr>
        <w:pStyle w:val="ConsPlusNormal0"/>
        <w:jc w:val="right"/>
      </w:pPr>
      <w:r>
        <w:t>Н.А.БУДАРИНА</w:t>
      </w: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FA7C3D">
      <w:pPr>
        <w:pStyle w:val="ConsPlusNormal0"/>
        <w:jc w:val="right"/>
        <w:outlineLvl w:val="0"/>
      </w:pPr>
      <w:r>
        <w:t>Утвержден</w:t>
      </w:r>
    </w:p>
    <w:p w:rsidR="004C4F55" w:rsidRDefault="00FA7C3D">
      <w:pPr>
        <w:pStyle w:val="ConsPlusNormal0"/>
        <w:jc w:val="right"/>
      </w:pPr>
      <w:r>
        <w:t>постановлением</w:t>
      </w:r>
    </w:p>
    <w:p w:rsidR="004C4F55" w:rsidRDefault="00FA7C3D">
      <w:pPr>
        <w:pStyle w:val="ConsPlusNormal0"/>
        <w:jc w:val="right"/>
      </w:pPr>
      <w:r>
        <w:t>Центральной избирательной комиссии</w:t>
      </w:r>
    </w:p>
    <w:p w:rsidR="004C4F55" w:rsidRDefault="00FA7C3D">
      <w:pPr>
        <w:pStyle w:val="ConsPlusNormal0"/>
        <w:jc w:val="right"/>
      </w:pPr>
      <w:r>
        <w:t>Российской Федерации</w:t>
      </w:r>
    </w:p>
    <w:p w:rsidR="004C4F55" w:rsidRDefault="00FA7C3D">
      <w:pPr>
        <w:pStyle w:val="ConsPlusNormal0"/>
        <w:jc w:val="right"/>
      </w:pPr>
      <w:r>
        <w:t>от 22 июня 2022 г. N 87/728-8</w:t>
      </w:r>
    </w:p>
    <w:p w:rsidR="004C4F55" w:rsidRDefault="004C4F55">
      <w:pPr>
        <w:pStyle w:val="ConsPlusNormal0"/>
        <w:jc w:val="both"/>
      </w:pPr>
    </w:p>
    <w:p w:rsidR="004C4F55" w:rsidRDefault="00FA7C3D">
      <w:pPr>
        <w:pStyle w:val="ConsPlusTitle0"/>
        <w:jc w:val="center"/>
      </w:pPr>
      <w:bookmarkStart w:id="1" w:name="P50"/>
      <w:bookmarkEnd w:id="1"/>
      <w:r>
        <w:t>ПОРЯДОК</w:t>
      </w:r>
    </w:p>
    <w:p w:rsidR="004C4F55" w:rsidRDefault="00FA7C3D">
      <w:pPr>
        <w:pStyle w:val="ConsPlusTitle0"/>
        <w:jc w:val="center"/>
      </w:pPr>
      <w:r>
        <w:t>ПОДАЧИ ЗАЯВЛЕНИЯ О ВКЛЮЧЕНИИ ИЗБИРАТЕЛЯ, УЧАСТНИКА</w:t>
      </w:r>
    </w:p>
    <w:p w:rsidR="004C4F55" w:rsidRDefault="00FA7C3D">
      <w:pPr>
        <w:pStyle w:val="ConsPlusTitle0"/>
        <w:jc w:val="center"/>
      </w:pPr>
      <w:r>
        <w:t>РЕФЕРЕНДУМА В СПИСОК ИЗБИРАТЕЛЕЙ, УЧАСТНИКОВ РЕФЕРЕНДУМА</w:t>
      </w:r>
    </w:p>
    <w:p w:rsidR="004C4F55" w:rsidRDefault="00FA7C3D">
      <w:pPr>
        <w:pStyle w:val="ConsPlusTitle0"/>
        <w:jc w:val="center"/>
      </w:pPr>
      <w:r>
        <w:t>ПО МЕСТУ НАХОЖДЕНИЯ НА ВЫБОРАХ И РЕФЕРЕНДУМАХ</w:t>
      </w:r>
    </w:p>
    <w:p w:rsidR="004C4F55" w:rsidRDefault="00FA7C3D">
      <w:pPr>
        <w:pStyle w:val="ConsPlusTitle0"/>
        <w:jc w:val="center"/>
      </w:pPr>
      <w:r>
        <w:t>В РОССИЙСКОЙ ФЕДЕРАЦИИ</w:t>
      </w:r>
    </w:p>
    <w:p w:rsidR="004C4F55" w:rsidRDefault="004C4F55">
      <w:pPr>
        <w:pStyle w:val="ConsPlusNormal0"/>
        <w:spacing w:after="1"/>
      </w:pPr>
    </w:p>
    <w:p w:rsidR="004C4F55" w:rsidRDefault="004C4F55">
      <w:pPr>
        <w:pStyle w:val="ConsPlusNormal0"/>
        <w:jc w:val="both"/>
      </w:pPr>
    </w:p>
    <w:p w:rsidR="004C4F55" w:rsidRDefault="00FA7C3D">
      <w:pPr>
        <w:pStyle w:val="ConsPlusTitle0"/>
        <w:jc w:val="center"/>
        <w:outlineLvl w:val="1"/>
      </w:pPr>
      <w:r>
        <w:t>1. Общие положения</w:t>
      </w:r>
    </w:p>
    <w:p w:rsidR="004C4F55" w:rsidRDefault="004C4F55">
      <w:pPr>
        <w:pStyle w:val="ConsPlusNormal0"/>
        <w:jc w:val="both"/>
      </w:pPr>
    </w:p>
    <w:p w:rsidR="004C4F55" w:rsidRDefault="00FA7C3D">
      <w:pPr>
        <w:pStyle w:val="ConsPlusNormal0"/>
        <w:ind w:firstLine="540"/>
        <w:jc w:val="both"/>
      </w:pPr>
      <w:r>
        <w:t xml:space="preserve">1.1. </w:t>
      </w:r>
      <w:proofErr w:type="gramStart"/>
      <w:r>
        <w:t xml:space="preserve">Порядок подачи заявления о включении избирателя, участника референдума в список избирателей, участников референдума по месту нахождения на выборах и референдумах в Российской Федерации (далее - Порядок) разработан в соответствии с </w:t>
      </w:r>
      <w:hyperlink r:id="rId17"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color w:val="0000FF"/>
          </w:rPr>
          <w:t>пунктом 16 статьи 64</w:t>
        </w:r>
      </w:hyperlink>
      <w:r>
        <w:t xml:space="preserve"> Федерального закона "Об основных гарантиях избирательных прав и права на участие в референдуме граждан Российской Федерации" (далее - Федеральный закон N 67-ФЗ), </w:t>
      </w:r>
      <w:hyperlink r:id="rId18" w:tooltip="Федеральный закон от 10.01.2003 N 19-ФЗ (ред. от 08.08.2024) &quot;О выборах Президента Российской Федерации&quot; {КонсультантПлюс}">
        <w:r>
          <w:rPr>
            <w:color w:val="0000FF"/>
          </w:rPr>
          <w:t>пунктом 4.1 статьи 27</w:t>
        </w:r>
      </w:hyperlink>
      <w:r>
        <w:t xml:space="preserve"> Федерального закона</w:t>
      </w:r>
      <w:proofErr w:type="gramEnd"/>
      <w:r>
        <w:t xml:space="preserve"> "</w:t>
      </w:r>
      <w:proofErr w:type="gramStart"/>
      <w:r>
        <w:t xml:space="preserve">О выборах </w:t>
      </w:r>
      <w:r>
        <w:lastRenderedPageBreak/>
        <w:t xml:space="preserve">Президента Российской Федерации" (далее - Федеральный закон N 19-ФЗ), </w:t>
      </w:r>
      <w:hyperlink r:id="rId19"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color w:val="0000FF"/>
          </w:rPr>
          <w:t>частью 4.1 статьи 17</w:t>
        </w:r>
      </w:hyperlink>
      <w:r>
        <w:t xml:space="preserve"> Федерального закона "О выборах депутатов Государственной Думы Федерального Собрания Российской Федерации" (далее - Федеральный закон N 20-ФЗ) и определяет порядок и сроки подачи избирателем, участником референдума заявления о включении в список избирателей, участников референдума по месту нахождения (далее - заявление), способы защиты заявления от подделок, порядок обработки и</w:t>
      </w:r>
      <w:proofErr w:type="gramEnd"/>
      <w:r>
        <w:t xml:space="preserve"> </w:t>
      </w:r>
      <w:proofErr w:type="gramStart"/>
      <w:r>
        <w:t>передачи информации о заявлениях, в том числе с использованием Государственной автоматизированной системы Российской Федерации "Выборы" (далее - ГАС "Выборы"), а также порядок учета избирателей, участников референдума, подавших заявления, для включения их в список избирателей, участников референдума на избирательных участках, участках референдума (далее - участки) по месту нахождения и исключения из списков избирателей, участников референдума на участках по месту жительства, размещения информации о</w:t>
      </w:r>
      <w:proofErr w:type="gramEnd"/>
      <w:r>
        <w:t xml:space="preserve"> </w:t>
      </w:r>
      <w:proofErr w:type="gramStart"/>
      <w:r>
        <w:t>числе</w:t>
      </w:r>
      <w:proofErr w:type="gramEnd"/>
      <w:r>
        <w:t xml:space="preserve"> избирателей, участников референдума, подавших заявления, в сети Интернет.</w:t>
      </w:r>
    </w:p>
    <w:p w:rsidR="004C4F55" w:rsidRDefault="00FA7C3D">
      <w:pPr>
        <w:pStyle w:val="ConsPlusNormal0"/>
        <w:spacing w:before="200"/>
        <w:ind w:firstLine="540"/>
        <w:jc w:val="both"/>
      </w:pPr>
      <w:r>
        <w:t>1.2. Порядок применяется при проведении:</w:t>
      </w:r>
    </w:p>
    <w:p w:rsidR="004C4F55" w:rsidRDefault="00FA7C3D">
      <w:pPr>
        <w:pStyle w:val="ConsPlusNormal0"/>
        <w:spacing w:before="200"/>
        <w:ind w:firstLine="540"/>
        <w:jc w:val="both"/>
      </w:pPr>
      <w:r>
        <w:t>выборов в федеральные органы государственной власти (выборы Президента Российской Федерации, выборы (в том числе дополнительные) депутатов Государственной Думы Федерального Собрания Российской Федерации);</w:t>
      </w:r>
    </w:p>
    <w:p w:rsidR="004C4F55" w:rsidRDefault="00FA7C3D">
      <w:pPr>
        <w:pStyle w:val="ConsPlusNormal0"/>
        <w:spacing w:before="200"/>
        <w:ind w:firstLine="540"/>
        <w:jc w:val="both"/>
      </w:pPr>
      <w:r>
        <w:t>выборов в органы государственной власти субъекта Российской Федерации (выборы высшего должностного лица субъекта Российской Федерации, выборы (в том числе дополнительные) депутатов законодательного органа субъекта Российской Федерации);</w:t>
      </w:r>
    </w:p>
    <w:p w:rsidR="004C4F55" w:rsidRDefault="00FA7C3D">
      <w:pPr>
        <w:pStyle w:val="ConsPlusNormal0"/>
        <w:spacing w:before="200"/>
        <w:ind w:firstLine="540"/>
        <w:jc w:val="both"/>
      </w:pPr>
      <w:r>
        <w:t>референдума субъекта Российской Федерации.</w:t>
      </w:r>
    </w:p>
    <w:p w:rsidR="004C4F55" w:rsidRDefault="00FA7C3D">
      <w:pPr>
        <w:pStyle w:val="ConsPlusNormal0"/>
        <w:spacing w:before="200"/>
        <w:ind w:firstLine="540"/>
        <w:jc w:val="both"/>
      </w:pPr>
      <w:r>
        <w:t>1.3. Заявление в соответствии с Порядком вправе подать избиратели, участники референдума, которые в день (дни) &lt;1&gt; голосования будут находиться вне места своего жительства, но на территории избирательного округа, округа референдума, в котором они обладают активным избирательным правом, правом на участие в референдуме.</w:t>
      </w:r>
    </w:p>
    <w:p w:rsidR="004C4F55" w:rsidRDefault="00FA7C3D">
      <w:pPr>
        <w:pStyle w:val="ConsPlusNormal0"/>
        <w:spacing w:before="200"/>
        <w:ind w:firstLine="540"/>
        <w:jc w:val="both"/>
      </w:pPr>
      <w:r>
        <w:t>--------------------------------</w:t>
      </w:r>
    </w:p>
    <w:p w:rsidR="004C4F55" w:rsidRDefault="00FA7C3D">
      <w:pPr>
        <w:pStyle w:val="ConsPlusNormal0"/>
        <w:spacing w:before="200"/>
        <w:ind w:firstLine="540"/>
        <w:jc w:val="both"/>
      </w:pPr>
      <w:r>
        <w:t xml:space="preserve">&lt;1&gt; Здесь и далее в скобках указаны сроки в случае принятия решения о проведении голосования в течение нескольких дней подряд, предусмотренного </w:t>
      </w:r>
      <w:hyperlink r:id="rId20"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color w:val="0000FF"/>
          </w:rPr>
          <w:t>пунктом 1 статьи 63.1</w:t>
        </w:r>
      </w:hyperlink>
      <w:r>
        <w:t xml:space="preserve"> Федерального закона N 67-ФЗ (</w:t>
      </w:r>
      <w:hyperlink r:id="rId21" w:tooltip="Федеральный закон от 10.01.2003 N 19-ФЗ (ред. от 08.08.2024) &quot;О выборах Президента Российской Федерации&quot; {КонсультантПлюс}">
        <w:r>
          <w:rPr>
            <w:color w:val="0000FF"/>
          </w:rPr>
          <w:t>пунктом 1 статьи 68.1</w:t>
        </w:r>
      </w:hyperlink>
      <w:r>
        <w:t xml:space="preserve"> Федерального закона N 19-ФЗ, </w:t>
      </w:r>
      <w:hyperlink r:id="rId22"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color w:val="0000FF"/>
          </w:rPr>
          <w:t>частью 1 статьи 80.1</w:t>
        </w:r>
      </w:hyperlink>
      <w:r>
        <w:t xml:space="preserve"> Федерального закона N 20-ФЗ).</w:t>
      </w:r>
    </w:p>
    <w:p w:rsidR="004C4F55" w:rsidRDefault="004C4F55">
      <w:pPr>
        <w:pStyle w:val="ConsPlusNormal0"/>
        <w:jc w:val="both"/>
      </w:pPr>
    </w:p>
    <w:p w:rsidR="004C4F55" w:rsidRDefault="00FA7C3D">
      <w:pPr>
        <w:pStyle w:val="ConsPlusNormal0"/>
        <w:ind w:firstLine="540"/>
        <w:jc w:val="both"/>
      </w:pPr>
      <w:r>
        <w:t>1.4. Избиратели, участники референдума, которые в день (дни) голосования будут находиться в местах временного пребывания, вправе подать заявление в соответствии с Порядком.</w:t>
      </w:r>
    </w:p>
    <w:p w:rsidR="004C4F55" w:rsidRDefault="00FA7C3D">
      <w:pPr>
        <w:pStyle w:val="ConsPlusNormal0"/>
        <w:spacing w:before="200"/>
        <w:ind w:firstLine="540"/>
        <w:jc w:val="both"/>
      </w:pPr>
      <w:r>
        <w:t>Избиратели, участники референдума, которые в день (дни) голосования будут находиться на участках, образованных на вокзалах и в аэропортах, также вправе подать заявление в соответствии с Порядком.</w:t>
      </w:r>
    </w:p>
    <w:p w:rsidR="004C4F55" w:rsidRDefault="00FA7C3D">
      <w:pPr>
        <w:pStyle w:val="ConsPlusNormal0"/>
        <w:spacing w:before="200"/>
        <w:ind w:firstLine="540"/>
        <w:jc w:val="both"/>
      </w:pPr>
      <w:r>
        <w:t xml:space="preserve">Избиратели, участники референдума, которые в день (дни) голосования будут находиться в больницах или местах содержания под </w:t>
      </w:r>
      <w:proofErr w:type="gramStart"/>
      <w:r>
        <w:t>стражей</w:t>
      </w:r>
      <w:proofErr w:type="gramEnd"/>
      <w:r>
        <w:t xml:space="preserve"> подозреваемых и обвиняемых и которые не имели возможности подать заявление в соответствии с Порядком, а также избиратели, участники референдума из числа военнослужащих, находящихся вне места расположения воинской части, и избиратели, участники референдума, работающие вахтовым методом, не имевшие возможности подать указанное заявление, включаются в список избирателей, участников референдума в порядке, установленном </w:t>
      </w:r>
      <w:hyperlink r:id="rId23"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color w:val="0000FF"/>
          </w:rPr>
          <w:t>пунктом 17 статьи 17</w:t>
        </w:r>
      </w:hyperlink>
      <w:r>
        <w:t xml:space="preserve"> Федерального закона N 67-ФЗ (</w:t>
      </w:r>
      <w:hyperlink r:id="rId24" w:tooltip="Федеральный закон от 10.01.2003 N 19-ФЗ (ред. от 08.08.2024) &quot;О выборах Президента Российской Федерации&quot; {КонсультантПлюс}">
        <w:r>
          <w:rPr>
            <w:color w:val="0000FF"/>
          </w:rPr>
          <w:t>пунктом 6 статьи 27</w:t>
        </w:r>
      </w:hyperlink>
      <w:r>
        <w:t xml:space="preserve"> Федерального закона N 19-ФЗ, </w:t>
      </w:r>
      <w:hyperlink r:id="rId25"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color w:val="0000FF"/>
          </w:rPr>
          <w:t>частью 6 статьи 17</w:t>
        </w:r>
      </w:hyperlink>
      <w:r>
        <w:t xml:space="preserve"> Федерального закона N 20-ФЗ).</w:t>
      </w:r>
    </w:p>
    <w:p w:rsidR="004C4F55" w:rsidRDefault="00FA7C3D">
      <w:pPr>
        <w:pStyle w:val="ConsPlusNormal0"/>
        <w:spacing w:before="200"/>
        <w:ind w:firstLine="540"/>
        <w:jc w:val="both"/>
      </w:pPr>
      <w:r>
        <w:t xml:space="preserve">1.5. </w:t>
      </w:r>
      <w:proofErr w:type="gramStart"/>
      <w:r>
        <w:t xml:space="preserve">При проведении выборов в федеральные органы государственной власти избиратели, которые в день (дни) голосования будут находиться за пределами территории Российской Федерации, вправе подать заявление в соответствии с Порядком либо могут быть включены в список избирателей в соответствии с </w:t>
      </w:r>
      <w:hyperlink r:id="rId26" w:tooltip="Федеральный закон от 10.01.2003 N 19-ФЗ (ред. от 08.08.2024) &quot;О выборах Президента Российской Федерации&quot; {КонсультантПлюс}">
        <w:r>
          <w:rPr>
            <w:color w:val="0000FF"/>
          </w:rPr>
          <w:t>пунктами 4</w:t>
        </w:r>
      </w:hyperlink>
      <w:r>
        <w:t xml:space="preserve"> и </w:t>
      </w:r>
      <w:hyperlink r:id="rId27" w:tooltip="Федеральный закон от 10.01.2003 N 19-ФЗ (ред. от 08.08.2024) &quot;О выборах Президента Российской Федерации&quot; {КонсультантПлюс}">
        <w:r>
          <w:rPr>
            <w:color w:val="0000FF"/>
          </w:rPr>
          <w:t>8 статьи 27</w:t>
        </w:r>
      </w:hyperlink>
      <w:r>
        <w:t xml:space="preserve"> Федерального закона N 19-ФЗ (</w:t>
      </w:r>
      <w:hyperlink r:id="rId28"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color w:val="0000FF"/>
          </w:rPr>
          <w:t>частями 4</w:t>
        </w:r>
      </w:hyperlink>
      <w:r>
        <w:t xml:space="preserve"> и </w:t>
      </w:r>
      <w:hyperlink r:id="rId29"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color w:val="0000FF"/>
          </w:rPr>
          <w:t>9 статьи 17</w:t>
        </w:r>
      </w:hyperlink>
      <w:r>
        <w:t xml:space="preserve"> Федерального закона N 20-ФЗ).</w:t>
      </w:r>
      <w:proofErr w:type="gramEnd"/>
    </w:p>
    <w:p w:rsidR="004C4F55" w:rsidRDefault="00FA7C3D">
      <w:pPr>
        <w:pStyle w:val="ConsPlusNormal0"/>
        <w:spacing w:before="200"/>
        <w:ind w:firstLine="540"/>
        <w:jc w:val="both"/>
      </w:pPr>
      <w:proofErr w:type="gramStart"/>
      <w:r>
        <w:t xml:space="preserve">При проведении выборов в федеральные органы государственной власти избиратели, не имеющие </w:t>
      </w:r>
      <w:r>
        <w:lastRenderedPageBreak/>
        <w:t>регистрации по месту жительства на территории Российской Федерации, вправе подать заявление в соответствии с Порядком либо могут быть включены в список избирателей на участке, образованном в месте, где пребывают избиратели, не имеющие регистрации по месту жительства в пределах Российской Федерации, или на участке, определенном решением избирательной комиссии субъекта Российской</w:t>
      </w:r>
      <w:proofErr w:type="gramEnd"/>
      <w:r>
        <w:t xml:space="preserve"> Федерации для проведения голосования таких избирателей, в соответствии с </w:t>
      </w:r>
      <w:hyperlink r:id="rId30" w:tooltip="Федеральный закон от 10.01.2003 N 19-ФЗ (ред. от 08.08.2024) &quot;О выборах Президента Российской Федерации&quot; {КонсультантПлюс}">
        <w:r>
          <w:rPr>
            <w:color w:val="0000FF"/>
          </w:rPr>
          <w:t>пунктом 6 статьи 27</w:t>
        </w:r>
      </w:hyperlink>
      <w:r>
        <w:t xml:space="preserve"> Федерального закона N 19-ФЗ (</w:t>
      </w:r>
      <w:hyperlink r:id="rId31"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color w:val="0000FF"/>
          </w:rPr>
          <w:t>частью 6.1 статьи 17</w:t>
        </w:r>
      </w:hyperlink>
      <w:r>
        <w:t xml:space="preserve"> Федерального закона N 20-ФЗ).</w:t>
      </w:r>
    </w:p>
    <w:p w:rsidR="004C4F55" w:rsidRDefault="00FA7C3D">
      <w:pPr>
        <w:pStyle w:val="ConsPlusNormal0"/>
        <w:spacing w:before="200"/>
        <w:ind w:firstLine="540"/>
        <w:jc w:val="both"/>
      </w:pPr>
      <w:r>
        <w:t xml:space="preserve">При проведении </w:t>
      </w:r>
      <w:proofErr w:type="gramStart"/>
      <w:r>
        <w:t>выборов депутата Государственной Думы Федерального Собрания Российской Федерации</w:t>
      </w:r>
      <w:proofErr w:type="gramEnd"/>
      <w:r>
        <w:t xml:space="preserve"> по одномандатному избирательному округу избиратель, зарегистрированный по месту пребывания на территории этого одномандатного избирательного округа не менее чем за три месяца до дня (последнего дня) голосования, вправе подать заявление в соответствии с Порядком.</w:t>
      </w:r>
    </w:p>
    <w:p w:rsidR="004C4F55" w:rsidRDefault="00FA7C3D">
      <w:pPr>
        <w:pStyle w:val="ConsPlusNormal0"/>
        <w:spacing w:before="200"/>
        <w:ind w:firstLine="540"/>
        <w:jc w:val="both"/>
      </w:pPr>
      <w:proofErr w:type="gramStart"/>
      <w:r>
        <w:t>При проведении выборов в органы государственной власти субъекта Российской Федерации, референдума субъекта Российской Федерации избиратель, участник референдума, не имеющий регистрации по месту жительства на территории Российской Федерации, зарегистрированный по месту пребывания на территории соответствующего избирательного округа, округа референдума не менее чем за три месяца до дня (последнего дня) голосования, вправе подать заявление в соответствии с Порядком.</w:t>
      </w:r>
      <w:proofErr w:type="gramEnd"/>
    </w:p>
    <w:p w:rsidR="004C4F55" w:rsidRDefault="00FA7C3D">
      <w:pPr>
        <w:pStyle w:val="ConsPlusNormal0"/>
        <w:spacing w:before="200"/>
        <w:ind w:firstLine="540"/>
        <w:jc w:val="both"/>
      </w:pPr>
      <w:r>
        <w:t xml:space="preserve">1.6. </w:t>
      </w:r>
      <w:proofErr w:type="gramStart"/>
      <w:r>
        <w:t xml:space="preserve">Действие Порядка не распространяется на избирателей, участников референдума, которые в день (дни) голосования будут находиться на участках, образованных на судах, которые будут находиться в день (дни) голосования в плавании, на полярных станциях, в воинских частях, а также на участках, на которых будет проводиться досрочное голосование всех избирателей, участников референдума в соответствии с </w:t>
      </w:r>
      <w:hyperlink r:id="rId32"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color w:val="0000FF"/>
          </w:rPr>
          <w:t>пунктом 1 статьи 65</w:t>
        </w:r>
      </w:hyperlink>
      <w:r>
        <w:t xml:space="preserve"> Федерального закона N 67-ФЗ</w:t>
      </w:r>
      <w:proofErr w:type="gramEnd"/>
      <w:r>
        <w:t xml:space="preserve"> (</w:t>
      </w:r>
      <w:hyperlink r:id="rId33" w:tooltip="Федеральный закон от 10.01.2003 N 19-ФЗ (ред. от 08.08.2024) &quot;О выборах Президента Российской Федерации&quot; {КонсультантПлюс}">
        <w:r>
          <w:rPr>
            <w:color w:val="0000FF"/>
          </w:rPr>
          <w:t>пунктом 1 статьи 70</w:t>
        </w:r>
      </w:hyperlink>
      <w:r>
        <w:t xml:space="preserve"> Федерального закона N 19-ФЗ, </w:t>
      </w:r>
      <w:hyperlink r:id="rId34"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color w:val="0000FF"/>
          </w:rPr>
          <w:t>частью 1 статьи 82</w:t>
        </w:r>
      </w:hyperlink>
      <w:r>
        <w:t xml:space="preserve"> Федерального закона N 20-ФЗ).</w:t>
      </w:r>
    </w:p>
    <w:p w:rsidR="004C4F55" w:rsidRDefault="00FA7C3D">
      <w:pPr>
        <w:pStyle w:val="ConsPlusNormal0"/>
        <w:spacing w:before="200"/>
        <w:ind w:firstLine="540"/>
        <w:jc w:val="both"/>
      </w:pPr>
      <w:r>
        <w:t xml:space="preserve">1.7. </w:t>
      </w:r>
      <w:proofErr w:type="gramStart"/>
      <w:r>
        <w:t>В случае совмещения дня (дней) голосования на выборах в федеральные органы государственной власти с днем (днями) голосования на выборах в органы государственной власти субъекта Российской Федерации (в том числе при проведении выборов по одномандатным (многомандатным) и единому избирательным округам), референдуме субъекта Российской Федерации избирателем, участником референдума подаются два заявления - одно по выборам в федеральные органы государственной власти, второе - по выборам</w:t>
      </w:r>
      <w:proofErr w:type="gramEnd"/>
      <w:r>
        <w:t xml:space="preserve"> в органы государственной власти субъекта Российской Федерации, референдуму субъекта Российской Федерации.</w:t>
      </w:r>
    </w:p>
    <w:p w:rsidR="004C4F55" w:rsidRDefault="00FA7C3D">
      <w:pPr>
        <w:pStyle w:val="ConsPlusNormal0"/>
        <w:spacing w:before="200"/>
        <w:ind w:firstLine="540"/>
        <w:jc w:val="both"/>
      </w:pPr>
      <w:r>
        <w:t>1.8. Избиратель, участник референдума, подавший заявление, исключается из списка избирателей, участников референдума по месту жительства и может быть включен в список избирателей, участников референдума по месту своего нахождения только на одном участке.</w:t>
      </w:r>
    </w:p>
    <w:p w:rsidR="004C4F55" w:rsidRDefault="00FA7C3D">
      <w:pPr>
        <w:pStyle w:val="ConsPlusNormal0"/>
        <w:spacing w:before="200"/>
        <w:ind w:firstLine="540"/>
        <w:jc w:val="both"/>
      </w:pPr>
      <w:bookmarkStart w:id="2" w:name="P80"/>
      <w:bookmarkEnd w:id="2"/>
      <w:r>
        <w:t xml:space="preserve">1.9. Если законом субъекта Российской Федерации предусмотрено голосование избирателей, участников референдума за пределами территории субъекта Российской Федерации, где такие избиратели, участники референдума обладают активным избирательным правом, правом на участие в референдуме, то они включаются в списки избирателей, участников референдума по месту нахождения в соответствии с Порядком. В этом случае между избирательными комиссиями соответствующих субъектов Российской Федерации заблаговременно (с учетом сроков подачи заявлений и обработки содержащейся в них информации, установленных в </w:t>
      </w:r>
      <w:hyperlink w:anchor="P85" w:tooltip="2. Подача заявлений, обработка содержащейся в них информации">
        <w:r>
          <w:rPr>
            <w:color w:val="0000FF"/>
          </w:rPr>
          <w:t>разделе 2</w:t>
        </w:r>
      </w:hyperlink>
      <w:r>
        <w:t xml:space="preserve"> Порядка) должны быть заключены соответствующие соглашения.</w:t>
      </w:r>
    </w:p>
    <w:p w:rsidR="004C4F55" w:rsidRDefault="00FA7C3D">
      <w:pPr>
        <w:pStyle w:val="ConsPlusNormal0"/>
        <w:spacing w:before="200"/>
        <w:ind w:firstLine="540"/>
        <w:jc w:val="both"/>
      </w:pPr>
      <w:r>
        <w:t>1.10. В случае проведения досрочных, повторных и дополнительных выборов сроки действий, предусмотренные Порядком, не подлежат сокращению.</w:t>
      </w:r>
    </w:p>
    <w:p w:rsidR="004C4F55" w:rsidRDefault="00FA7C3D">
      <w:pPr>
        <w:pStyle w:val="ConsPlusNormal0"/>
        <w:spacing w:before="200"/>
        <w:ind w:firstLine="540"/>
        <w:jc w:val="both"/>
      </w:pPr>
      <w:r>
        <w:t xml:space="preserve">1.11. Для обработки информации о заявлениях </w:t>
      </w:r>
      <w:proofErr w:type="gramStart"/>
      <w:r>
        <w:t>формируется централизованная база данных ГАС</w:t>
      </w:r>
      <w:proofErr w:type="gramEnd"/>
      <w:r>
        <w:t xml:space="preserve"> "Выборы" (далее - база обработки заявлений).</w:t>
      </w:r>
    </w:p>
    <w:p w:rsidR="004C4F55" w:rsidRDefault="00FA7C3D">
      <w:pPr>
        <w:pStyle w:val="ConsPlusNormal0"/>
        <w:spacing w:before="200"/>
        <w:ind w:firstLine="540"/>
        <w:jc w:val="both"/>
      </w:pPr>
      <w:r>
        <w:t>1.12. В целях информирования избирателей, участников референдума о порядке и сроках подачи заявлений, а также о номерах участков, адресах и номерах телефонов участковых и территориальных комиссий, адресах помещений для голосования ЦИК России, избирательная комиссия соответствующего субъекта Российской Федерации организуют работу информационно-справочного центра.</w:t>
      </w:r>
    </w:p>
    <w:p w:rsidR="004C4F55" w:rsidRDefault="004C4F55">
      <w:pPr>
        <w:pStyle w:val="ConsPlusNormal0"/>
        <w:jc w:val="both"/>
      </w:pPr>
    </w:p>
    <w:p w:rsidR="004C4F55" w:rsidRDefault="00FA7C3D">
      <w:pPr>
        <w:pStyle w:val="ConsPlusTitle0"/>
        <w:jc w:val="center"/>
        <w:outlineLvl w:val="1"/>
      </w:pPr>
      <w:bookmarkStart w:id="3" w:name="P85"/>
      <w:bookmarkEnd w:id="3"/>
      <w:r>
        <w:t>2. Подача заявлений, обработка содержащейся в них информации</w:t>
      </w:r>
    </w:p>
    <w:p w:rsidR="004C4F55" w:rsidRDefault="004C4F55">
      <w:pPr>
        <w:pStyle w:val="ConsPlusNormal0"/>
        <w:jc w:val="both"/>
      </w:pPr>
    </w:p>
    <w:p w:rsidR="004C4F55" w:rsidRDefault="00FA7C3D">
      <w:pPr>
        <w:pStyle w:val="ConsPlusNormal0"/>
        <w:ind w:firstLine="540"/>
        <w:jc w:val="both"/>
      </w:pPr>
      <w:bookmarkStart w:id="4" w:name="P87"/>
      <w:bookmarkEnd w:id="4"/>
      <w:r>
        <w:lastRenderedPageBreak/>
        <w:t xml:space="preserve">2.1. Заявление может быть подано избирателем, участником референдума лично в пункт приема заявлений (далее - ППЗ) на территории соответствующего избирательного округа, округа референдума (при проведении выборов по одномандатным (многомандатным) и </w:t>
      </w:r>
      <w:proofErr w:type="gramStart"/>
      <w:r>
        <w:t>единому</w:t>
      </w:r>
      <w:proofErr w:type="gramEnd"/>
      <w:r>
        <w:t xml:space="preserve"> избирательным округам - на территории единого избирательного округа), а именно:</w:t>
      </w:r>
    </w:p>
    <w:p w:rsidR="004C4F55" w:rsidRDefault="00FA7C3D">
      <w:pPr>
        <w:pStyle w:val="ConsPlusNormal0"/>
        <w:spacing w:before="200"/>
        <w:ind w:firstLine="540"/>
        <w:jc w:val="both"/>
      </w:pPr>
      <w:r>
        <w:t xml:space="preserve">в любую территориальную комиссию (далее - ТИК), за исключением ТИК, сформированных для руководства деятельностью участковых комиссий (далее - УИК), сформированных на участках, которые образованы на судах, которые будут находиться в день (дни) голосования в плавании, на полярных станциях и за пределами территории Российской Федерации, - не ранее чем за 45 дней и не </w:t>
      </w:r>
      <w:proofErr w:type="gramStart"/>
      <w:r>
        <w:t>позднее</w:t>
      </w:r>
      <w:proofErr w:type="gramEnd"/>
      <w:r>
        <w:t xml:space="preserve"> чем за 3 дня до дня (первого дня) голосования;</w:t>
      </w:r>
    </w:p>
    <w:p w:rsidR="004C4F55" w:rsidRDefault="00FA7C3D">
      <w:pPr>
        <w:pStyle w:val="ConsPlusNormal0"/>
        <w:spacing w:before="200"/>
        <w:ind w:firstLine="540"/>
        <w:jc w:val="both"/>
      </w:pPr>
      <w:r>
        <w:t xml:space="preserve">в любую УИК, за исключением УИК, сформированных на участках, которые образованы на судах, которые будут находиться в день (дни) голосования в плавании, на полярных станциях и за пределами территории Российской Федерации, - не ранее чем за 10 дней до дня (последнего дня) голосования и не </w:t>
      </w:r>
      <w:proofErr w:type="gramStart"/>
      <w:r>
        <w:t>позднее</w:t>
      </w:r>
      <w:proofErr w:type="gramEnd"/>
      <w:r>
        <w:t xml:space="preserve"> чем за 3 дня до дня (первого дня) голосования;</w:t>
      </w:r>
    </w:p>
    <w:p w:rsidR="004C4F55" w:rsidRDefault="00FA7C3D">
      <w:pPr>
        <w:pStyle w:val="ConsPlusNormal0"/>
        <w:spacing w:before="200"/>
        <w:ind w:firstLine="540"/>
        <w:jc w:val="both"/>
      </w:pPr>
      <w:r>
        <w:t xml:space="preserve">через многофункциональный центр предоставления государственных и муниципальных услуг (далее - МФЦ) (при наличии соглашения между избирательной комиссией соответствующего субъекта Российской Федерации и уполномоченным МФЦ (далее - соглашение о взаимодействии) - не ранее чем за 45 дней и не </w:t>
      </w:r>
      <w:proofErr w:type="gramStart"/>
      <w:r>
        <w:t>позднее</w:t>
      </w:r>
      <w:proofErr w:type="gramEnd"/>
      <w:r>
        <w:t xml:space="preserve"> чем за 3 дня до дня (первого дня) голосования.</w:t>
      </w:r>
    </w:p>
    <w:p w:rsidR="004C4F55" w:rsidRDefault="00FA7C3D">
      <w:pPr>
        <w:pStyle w:val="ConsPlusNormal0"/>
        <w:spacing w:before="200"/>
        <w:ind w:firstLine="540"/>
        <w:jc w:val="both"/>
      </w:pPr>
      <w:r>
        <w:t>В случае если законом субъекта Российской Федерации предусмотрено образование участков за пределами избирательного округа, округа референдума, заявление может быть подано на территории указанных участков, а также через МФЦ за пределами округа (при наличии соглашения о взаимодействии).</w:t>
      </w:r>
    </w:p>
    <w:p w:rsidR="004C4F55" w:rsidRDefault="00FA7C3D">
      <w:pPr>
        <w:pStyle w:val="ConsPlusNormal0"/>
        <w:spacing w:before="200"/>
        <w:ind w:firstLine="540"/>
        <w:jc w:val="both"/>
      </w:pPr>
      <w:r>
        <w:t>Заявление может быть подано в электронном виде через федеральную государственную информационную систему "Единый портал государственных и муниципальных услуг (функций)" (далее - ЕПГУ) не ранее чем за 45 дней и не позднее 24.00 по московскому времени за 3 дня до дня (первого дня) голосования.</w:t>
      </w:r>
    </w:p>
    <w:p w:rsidR="004C4F55" w:rsidRDefault="00FA7C3D">
      <w:pPr>
        <w:pStyle w:val="ConsPlusNormal0"/>
        <w:spacing w:before="200"/>
        <w:ind w:firstLine="540"/>
        <w:jc w:val="both"/>
      </w:pPr>
      <w:hyperlink w:anchor="P307" w:tooltip="ЗАЯВЛЕНИЕ">
        <w:proofErr w:type="gramStart"/>
        <w:r>
          <w:rPr>
            <w:color w:val="0000FF"/>
          </w:rPr>
          <w:t>Заявление</w:t>
        </w:r>
      </w:hyperlink>
      <w:r>
        <w:t xml:space="preserve"> о включении в список избирателей, участников референдума на участке, образованном в больнице или месте содержания под стражей подозреваемых и обвиняемых, может быть подано избирателем, участником референдума, который будет находиться в день (дни) голосования на этом участке, только в УИК, сформированную на том же участке, не ранее чем за 10 дней до дня (последнего дня) голосования и не позднее чем</w:t>
      </w:r>
      <w:proofErr w:type="gramEnd"/>
      <w:r>
        <w:t xml:space="preserve"> за 3 дня до дня (первого дня) голосования.</w:t>
      </w:r>
    </w:p>
    <w:p w:rsidR="004C4F55" w:rsidRDefault="00FA7C3D">
      <w:pPr>
        <w:pStyle w:val="ConsPlusNormal0"/>
        <w:spacing w:before="200"/>
        <w:ind w:firstLine="540"/>
        <w:jc w:val="both"/>
      </w:pPr>
      <w:proofErr w:type="gramStart"/>
      <w:r>
        <w:t xml:space="preserve">Соглашением о взаимодействии может быть предусмотрено, что при подаче </w:t>
      </w:r>
      <w:hyperlink w:anchor="P307" w:tooltip="ЗАЯВЛЕНИЕ">
        <w:r>
          <w:rPr>
            <w:color w:val="0000FF"/>
          </w:rPr>
          <w:t>заявления</w:t>
        </w:r>
      </w:hyperlink>
      <w:r>
        <w:t xml:space="preserve"> через МФЦ избиратель, участник референдума вправе подать заявление о предоставлении ему возможности проголосовать вне помещения для голосования в порядке, установленном </w:t>
      </w:r>
      <w:hyperlink r:id="rId35"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color w:val="0000FF"/>
          </w:rPr>
          <w:t>статьей 66</w:t>
        </w:r>
      </w:hyperlink>
      <w:r>
        <w:t xml:space="preserve"> Федерального закона N 67-ФЗ (</w:t>
      </w:r>
      <w:hyperlink r:id="rId36" w:tooltip="Федеральный закон от 10.01.2003 N 19-ФЗ (ред. от 08.08.2024) &quot;О выборах Президента Российской Федерации&quot; {КонсультантПлюс}">
        <w:r>
          <w:rPr>
            <w:color w:val="0000FF"/>
          </w:rPr>
          <w:t>статьей 71</w:t>
        </w:r>
      </w:hyperlink>
      <w:r>
        <w:t xml:space="preserve"> Федерального закона N 19-ФЗ, </w:t>
      </w:r>
      <w:hyperlink r:id="rId37"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color w:val="0000FF"/>
          </w:rPr>
          <w:t>статьей 83</w:t>
        </w:r>
      </w:hyperlink>
      <w:r>
        <w:t xml:space="preserve"> Федерального закона N 20-ФЗ), если выбранный им участок по месту нахождения находится в зоне обслуживания указанного</w:t>
      </w:r>
      <w:proofErr w:type="gramEnd"/>
      <w:r>
        <w:t xml:space="preserve"> МФЦ. В случае проведения голосования в течение нескольких дней подряд избиратель, участник референдума может указать желательную дату посещения его членами УИК для проведения голосования. Заявления избирателей, участников референдума о предоставлении возможности проголосовать вне помещения для голосования передаются в соответствующие УИК не </w:t>
      </w:r>
      <w:proofErr w:type="gramStart"/>
      <w:r>
        <w:t>позднее</w:t>
      </w:r>
      <w:proofErr w:type="gramEnd"/>
      <w:r>
        <w:t xml:space="preserve"> чем за два дня до дня (первого дня) голосования.</w:t>
      </w:r>
    </w:p>
    <w:p w:rsidR="004C4F55" w:rsidRDefault="00FA7C3D">
      <w:pPr>
        <w:pStyle w:val="ConsPlusNormal0"/>
        <w:spacing w:before="200"/>
        <w:ind w:firstLine="540"/>
        <w:jc w:val="both"/>
      </w:pPr>
      <w:r>
        <w:t xml:space="preserve">2.2. Избирательной комиссией субъекта Российской Федерации не </w:t>
      </w:r>
      <w:proofErr w:type="gramStart"/>
      <w:r>
        <w:t>позднее</w:t>
      </w:r>
      <w:proofErr w:type="gramEnd"/>
      <w:r>
        <w:t xml:space="preserve"> чем за 60 дней до дня (первого дня) голосования определяется график работы ТИК и УИК, обеспечивающий прием заявлений в течение не менее четырех часов в день. В одном ППЗ может осуществляться прием заявлений несколькими УИК с учетом необходимости создания максимального удобства для избирателей, участников референдума.</w:t>
      </w:r>
    </w:p>
    <w:p w:rsidR="004C4F55" w:rsidRDefault="00FA7C3D">
      <w:pPr>
        <w:pStyle w:val="ConsPlusNormal0"/>
        <w:spacing w:before="200"/>
        <w:ind w:firstLine="540"/>
        <w:jc w:val="both"/>
      </w:pPr>
      <w:r>
        <w:t>2.3. ЦИК России, избирательные комиссии субъектов Российской Федерации, ТИК и УИК информируют избирателей, участников референдума, в том числе через официальные сайты комиссий в сети Интернет, о порядке и сроках подачи заявлений, а также о номерах телефонов и адресах соответствующих комиссий, графике их работы по приему заявлений.</w:t>
      </w:r>
    </w:p>
    <w:p w:rsidR="004C4F55" w:rsidRDefault="00FA7C3D">
      <w:pPr>
        <w:pStyle w:val="ConsPlusNormal0"/>
        <w:spacing w:before="200"/>
        <w:ind w:firstLine="540"/>
        <w:jc w:val="both"/>
      </w:pPr>
      <w:r>
        <w:lastRenderedPageBreak/>
        <w:t>2.4. Заявление подается избирателем, участником референдума в ППЗ лично на бумажном носителе при предъявлении паспорта гражданина Российской Федерации (в период замены паспорта - временного удостоверения личности).</w:t>
      </w:r>
    </w:p>
    <w:p w:rsidR="004C4F55" w:rsidRDefault="00FA7C3D">
      <w:pPr>
        <w:pStyle w:val="ConsPlusNormal0"/>
        <w:spacing w:before="200"/>
        <w:ind w:firstLine="540"/>
        <w:jc w:val="both"/>
      </w:pPr>
      <w:proofErr w:type="gramStart"/>
      <w:r>
        <w:t>При подаче заявления по выборам в федеральные органы государственной власти избирателем, зарегистрированным по месту пребывания на территории соответствующего избирательного округа не менее чем за три месяца до дня (последнего дня) голосования, а при подаче заявления по выборам в органы государственной власти субъекта Российской Федерации, референдуму субъекта Российской Федерации избирателем, участником референдума, зарегистрированным по месту пребывания на территории соответствующего избирательного округа</w:t>
      </w:r>
      <w:proofErr w:type="gramEnd"/>
      <w:r>
        <w:t>, округа референдума не менее чем за три месяца до дня (последнего дня) голосования и не имеющим регистрации по месту жительства на территории Российской Федерации, также предъявляется свидетельство о регистрации по месту пребывания.</w:t>
      </w:r>
    </w:p>
    <w:p w:rsidR="004C4F55" w:rsidRDefault="00FA7C3D">
      <w:pPr>
        <w:pStyle w:val="ConsPlusNormal0"/>
        <w:spacing w:before="200"/>
        <w:ind w:firstLine="540"/>
        <w:jc w:val="both"/>
      </w:pPr>
      <w:hyperlink w:anchor="P307" w:tooltip="ЗАЯВЛЕНИЕ">
        <w:proofErr w:type="gramStart"/>
        <w:r>
          <w:rPr>
            <w:color w:val="0000FF"/>
          </w:rPr>
          <w:t>Заявление</w:t>
        </w:r>
      </w:hyperlink>
      <w:r>
        <w:t xml:space="preserve"> принимается соответственно членом ТИК, УИК или лицом, привлеченным к работе в ТИК или УИК по гражданско-правовому договору, работником МФЦ (далее - лицо, принимающее заявление) и регистрируется в </w:t>
      </w:r>
      <w:hyperlink w:anchor="P212" w:tooltip="ЖУРНАЛ">
        <w:r>
          <w:rPr>
            <w:color w:val="0000FF"/>
          </w:rPr>
          <w:t>Журнале</w:t>
        </w:r>
      </w:hyperlink>
      <w:r>
        <w:t xml:space="preserve"> регистрации заявлений избирателей, участников референдума о включении в список избирателей, участников референдума по месту нахождения (далее - Журнал регистрации заявлений), форма которого приведена в приложении N 1 к Порядку.</w:t>
      </w:r>
      <w:proofErr w:type="gramEnd"/>
      <w:r>
        <w:t xml:space="preserve"> Ведение </w:t>
      </w:r>
      <w:hyperlink w:anchor="P212" w:tooltip="ЖУРНАЛ">
        <w:r>
          <w:rPr>
            <w:color w:val="0000FF"/>
          </w:rPr>
          <w:t>Журнала</w:t>
        </w:r>
      </w:hyperlink>
      <w:r>
        <w:t xml:space="preserve"> регистрации заявлений может осуществляться в электронном виде.</w:t>
      </w:r>
    </w:p>
    <w:p w:rsidR="004C4F55" w:rsidRDefault="00FA7C3D">
      <w:pPr>
        <w:pStyle w:val="ConsPlusNormal0"/>
        <w:spacing w:before="200"/>
        <w:ind w:firstLine="540"/>
        <w:jc w:val="both"/>
      </w:pPr>
      <w:bookmarkStart w:id="5" w:name="P100"/>
      <w:bookmarkEnd w:id="5"/>
      <w:r>
        <w:t xml:space="preserve">2.5. </w:t>
      </w:r>
      <w:proofErr w:type="gramStart"/>
      <w:r>
        <w:t xml:space="preserve">Избиратель, участник референдума, который не может по уважительным причинам (по состоянию здоровья, инвалидности) самостоятельно прибыть в ППЗ для подачи </w:t>
      </w:r>
      <w:hyperlink w:anchor="P307" w:tooltip="ЗАЯВЛЕНИЕ">
        <w:r>
          <w:rPr>
            <w:color w:val="0000FF"/>
          </w:rPr>
          <w:t>заявления</w:t>
        </w:r>
      </w:hyperlink>
      <w:r>
        <w:t xml:space="preserve"> в сроки, установленные </w:t>
      </w:r>
      <w:hyperlink w:anchor="P87" w:tooltip="2.1. Заявление может быть подано избирателем, участником референдума лично в пункт приема заявлений (далее - ППЗ) на территории соответствующего избирательного округа, округа референдума (при проведении выборов по одномандатным (многомандатным) и единому избир">
        <w:r>
          <w:rPr>
            <w:color w:val="0000FF"/>
          </w:rPr>
          <w:t>пунктом 2.1</w:t>
        </w:r>
      </w:hyperlink>
      <w:r>
        <w:t xml:space="preserve"> Порядка, может устно или письменно (в том числе при содействии социального работника или иных лиц) в те же сроки обратиться в ТИК либо УИК для предоставления ему возможности подать заявление вне ППЗ.</w:t>
      </w:r>
      <w:proofErr w:type="gramEnd"/>
      <w:r>
        <w:t xml:space="preserve"> УИК, в том числе по поручению вышестоящей ТИК, не </w:t>
      </w:r>
      <w:proofErr w:type="gramStart"/>
      <w:r>
        <w:t>позднее</w:t>
      </w:r>
      <w:proofErr w:type="gramEnd"/>
      <w:r>
        <w:t xml:space="preserve"> чем за три дня до дня (первого дня) голосования обеспечивает посещение избирателя, участника референдума членом УИК или лицом, привлеченным к работе в УИК по гражданско-правовому договору, с целью предоставления ему такой возможности. В этом случае заявление регистрируется в </w:t>
      </w:r>
      <w:hyperlink w:anchor="P212" w:tooltip="ЖУРНАЛ">
        <w:r>
          <w:rPr>
            <w:color w:val="0000FF"/>
          </w:rPr>
          <w:t>Журнале</w:t>
        </w:r>
      </w:hyperlink>
      <w:r>
        <w:t xml:space="preserve"> регистрации заявлений с пометкой "вне ППЗ" в </w:t>
      </w:r>
      <w:hyperlink w:anchor="P227" w:tooltip="Примечание">
        <w:r>
          <w:rPr>
            <w:color w:val="0000FF"/>
          </w:rPr>
          <w:t>графе</w:t>
        </w:r>
      </w:hyperlink>
      <w:r>
        <w:t xml:space="preserve"> "Примечание".</w:t>
      </w:r>
    </w:p>
    <w:p w:rsidR="004C4F55" w:rsidRDefault="00FA7C3D">
      <w:pPr>
        <w:pStyle w:val="ConsPlusNormal0"/>
        <w:spacing w:before="200"/>
        <w:ind w:firstLine="540"/>
        <w:jc w:val="both"/>
      </w:pPr>
      <w:r>
        <w:t xml:space="preserve">Избиратель, участник референдума при указанном посещении может устно или письменно заявить в </w:t>
      </w:r>
      <w:proofErr w:type="gramStart"/>
      <w:r>
        <w:t>соответствующую</w:t>
      </w:r>
      <w:proofErr w:type="gramEnd"/>
      <w:r>
        <w:t xml:space="preserve"> УИК о своем желании проголосовать вне помещения для голосования в порядке, установленном </w:t>
      </w:r>
      <w:hyperlink r:id="rId38"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color w:val="0000FF"/>
          </w:rPr>
          <w:t>статьей 66</w:t>
        </w:r>
      </w:hyperlink>
      <w:r>
        <w:t xml:space="preserve"> Федерального закона N 67-ФЗ (</w:t>
      </w:r>
      <w:hyperlink r:id="rId39" w:tooltip="Федеральный закон от 10.01.2003 N 19-ФЗ (ред. от 08.08.2024) &quot;О выборах Президента Российской Федерации&quot; {КонсультантПлюс}">
        <w:r>
          <w:rPr>
            <w:color w:val="0000FF"/>
          </w:rPr>
          <w:t>статьей 71</w:t>
        </w:r>
      </w:hyperlink>
      <w:r>
        <w:t xml:space="preserve"> Федерального закона N 19-ФЗ, </w:t>
      </w:r>
      <w:hyperlink r:id="rId40"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color w:val="0000FF"/>
          </w:rPr>
          <w:t>статьей 83</w:t>
        </w:r>
      </w:hyperlink>
      <w:r>
        <w:t xml:space="preserve"> Федерального закона N 20-ФЗ).</w:t>
      </w:r>
    </w:p>
    <w:p w:rsidR="004C4F55" w:rsidRDefault="00FA7C3D">
      <w:pPr>
        <w:pStyle w:val="ConsPlusNormal0"/>
        <w:spacing w:before="200"/>
        <w:ind w:firstLine="540"/>
        <w:jc w:val="both"/>
      </w:pPr>
      <w:r>
        <w:t xml:space="preserve">2.6. </w:t>
      </w:r>
      <w:hyperlink w:anchor="P307" w:tooltip="ЗАЯВЛЕНИЕ">
        <w:r>
          <w:rPr>
            <w:color w:val="0000FF"/>
          </w:rPr>
          <w:t>Заявление</w:t>
        </w:r>
      </w:hyperlink>
      <w:r>
        <w:t xml:space="preserve"> может быть подано избирателем, участником референдума только один раз. При подаче </w:t>
      </w:r>
      <w:hyperlink w:anchor="P307" w:tooltip="ЗАЯВЛЕНИЕ">
        <w:r>
          <w:rPr>
            <w:color w:val="0000FF"/>
          </w:rPr>
          <w:t>заявления</w:t>
        </w:r>
      </w:hyperlink>
      <w:r>
        <w:t xml:space="preserve"> избиратель, участник референдума уведомляется об этом, а также о порядке аннулирования </w:t>
      </w:r>
      <w:hyperlink w:anchor="P307" w:tooltip="ЗАЯВЛЕНИЕ">
        <w:r>
          <w:rPr>
            <w:color w:val="0000FF"/>
          </w:rPr>
          <w:t>заявления</w:t>
        </w:r>
      </w:hyperlink>
      <w:r>
        <w:t>.</w:t>
      </w:r>
    </w:p>
    <w:p w:rsidR="004C4F55" w:rsidRDefault="00FA7C3D">
      <w:pPr>
        <w:pStyle w:val="ConsPlusNormal0"/>
        <w:spacing w:before="200"/>
        <w:ind w:firstLine="540"/>
        <w:jc w:val="both"/>
      </w:pPr>
      <w:r>
        <w:t xml:space="preserve">При наличии технической возможности лицо, принимающее </w:t>
      </w:r>
      <w:hyperlink w:anchor="P307" w:tooltip="ЗАЯВЛЕНИЕ">
        <w:r>
          <w:rPr>
            <w:color w:val="0000FF"/>
          </w:rPr>
          <w:t>заявление</w:t>
        </w:r>
      </w:hyperlink>
      <w:r>
        <w:t xml:space="preserve">, с помощью специального сервиса, организованного на сайте ЦИК России, проверяет, подавал ли избиратель, участник референдума </w:t>
      </w:r>
      <w:hyperlink w:anchor="P307" w:tooltip="ЗАЯВЛЕНИЕ">
        <w:r>
          <w:rPr>
            <w:color w:val="0000FF"/>
          </w:rPr>
          <w:t>заявление</w:t>
        </w:r>
      </w:hyperlink>
      <w:r>
        <w:t xml:space="preserve"> ранее. В случае выявления указанного факта избирателю, участнику референдума отказывается в приеме </w:t>
      </w:r>
      <w:hyperlink w:anchor="P307" w:tooltip="ЗАЯВЛЕНИЕ">
        <w:r>
          <w:rPr>
            <w:color w:val="0000FF"/>
          </w:rPr>
          <w:t>заявления</w:t>
        </w:r>
      </w:hyperlink>
      <w:r>
        <w:t>.</w:t>
      </w:r>
    </w:p>
    <w:p w:rsidR="004C4F55" w:rsidRDefault="00FA7C3D">
      <w:pPr>
        <w:pStyle w:val="ConsPlusNormal0"/>
        <w:spacing w:before="200"/>
        <w:ind w:firstLine="540"/>
        <w:jc w:val="both"/>
      </w:pPr>
      <w:bookmarkStart w:id="6" w:name="P104"/>
      <w:bookmarkEnd w:id="6"/>
      <w:r>
        <w:t xml:space="preserve">2.7. В случае если выявлено, что избиратель, участник референдума подал более одного </w:t>
      </w:r>
      <w:hyperlink w:anchor="P307" w:tooltip="ЗАЯВЛЕНИЕ">
        <w:r>
          <w:rPr>
            <w:color w:val="0000FF"/>
          </w:rPr>
          <w:t>заявления</w:t>
        </w:r>
      </w:hyperlink>
      <w:r>
        <w:t xml:space="preserve">, действительным считается </w:t>
      </w:r>
      <w:hyperlink w:anchor="P307" w:tooltip="ЗАЯВЛЕНИЕ">
        <w:r>
          <w:rPr>
            <w:color w:val="0000FF"/>
          </w:rPr>
          <w:t>заявление</w:t>
        </w:r>
      </w:hyperlink>
      <w:r>
        <w:t xml:space="preserve">, поданное первым (согласно дате и времени подачи заявления). Дата и время подачи </w:t>
      </w:r>
      <w:hyperlink w:anchor="P307" w:tooltip="ЗАЯВЛЕНИЕ">
        <w:r>
          <w:rPr>
            <w:color w:val="0000FF"/>
          </w:rPr>
          <w:t>заявления</w:t>
        </w:r>
      </w:hyperlink>
      <w:r>
        <w:t xml:space="preserve"> через ЕПГУ определяются по московскому времени как дата и время отправки избирателем, участником референдума заявления в электронном виде. Остальные заявления не учитываются и не являются основанием для включения избирателя, участника референдума в список избирателей, участников референдума по месту нахождения.</w:t>
      </w:r>
    </w:p>
    <w:p w:rsidR="004C4F55" w:rsidRDefault="00FA7C3D">
      <w:pPr>
        <w:pStyle w:val="ConsPlusNormal0"/>
        <w:spacing w:before="200"/>
        <w:ind w:firstLine="540"/>
        <w:jc w:val="both"/>
      </w:pPr>
      <w:r>
        <w:t xml:space="preserve">2.8. </w:t>
      </w:r>
      <w:hyperlink w:anchor="P307" w:tooltip="ЗАЯВЛЕНИЕ">
        <w:r>
          <w:rPr>
            <w:color w:val="0000FF"/>
          </w:rPr>
          <w:t>Заявление</w:t>
        </w:r>
      </w:hyperlink>
      <w:r>
        <w:t xml:space="preserve"> на бумажном носителе, подаваемое избирателем, участником референдума в ППЗ, может быть заполнено вручную на бланке или изготовлено в машинописном виде с нанесенным на него машиночитаемым кодом на компьютерном оборудовании в ТИК, УИК (в случае ее оснащения необходимым оборудованием) или МФЦ. </w:t>
      </w:r>
      <w:hyperlink w:anchor="P307" w:tooltip="ЗАЯВЛЕНИЕ">
        <w:r>
          <w:rPr>
            <w:color w:val="0000FF"/>
          </w:rPr>
          <w:t>Форма</w:t>
        </w:r>
      </w:hyperlink>
      <w:r>
        <w:t xml:space="preserve"> заявления и </w:t>
      </w:r>
      <w:hyperlink w:anchor="P780" w:tooltip="ПРАВИЛА">
        <w:r>
          <w:rPr>
            <w:color w:val="0000FF"/>
          </w:rPr>
          <w:t>правила</w:t>
        </w:r>
      </w:hyperlink>
      <w:r>
        <w:t xml:space="preserve"> его заполнения приведены в приложениях N 2 и N 3 к Порядку.</w:t>
      </w:r>
    </w:p>
    <w:p w:rsidR="004C4F55" w:rsidRDefault="00FA7C3D">
      <w:pPr>
        <w:pStyle w:val="ConsPlusNormal0"/>
        <w:spacing w:before="200"/>
        <w:ind w:firstLine="540"/>
        <w:jc w:val="both"/>
      </w:pPr>
      <w:r>
        <w:t xml:space="preserve">Заявление содержит </w:t>
      </w:r>
      <w:hyperlink w:anchor="P307" w:tooltip="ЗАЯВЛЕНИЕ">
        <w:r>
          <w:rPr>
            <w:color w:val="0000FF"/>
          </w:rPr>
          <w:t>основную часть</w:t>
        </w:r>
      </w:hyperlink>
      <w:r>
        <w:t xml:space="preserve">, которая остается в ППЗ, и </w:t>
      </w:r>
      <w:hyperlink w:anchor="P713" w:tooltip="        ОТРЫВНАЯ ЧАСТЬ ЗАЯВЛЕНИЯ О ГОЛОСОВАНИИ ПО МЕСТУ НАХОЖДЕНИЯ">
        <w:r>
          <w:rPr>
            <w:color w:val="0000FF"/>
          </w:rPr>
          <w:t>отрывную часть</w:t>
        </w:r>
      </w:hyperlink>
      <w:r>
        <w:t xml:space="preserve">, которая после </w:t>
      </w:r>
      <w:r>
        <w:lastRenderedPageBreak/>
        <w:t xml:space="preserve">регистрации заявления передается избирателю, участнику референдума. </w:t>
      </w:r>
      <w:hyperlink w:anchor="P713" w:tooltip="        ОТРЫВНАЯ ЧАСТЬ ЗАЯВЛЕНИЯ О ГОЛОСОВАНИИ ПО МЕСТУ НАХОЖДЕНИЯ">
        <w:r>
          <w:rPr>
            <w:color w:val="0000FF"/>
          </w:rPr>
          <w:t>Отрывная часть</w:t>
        </w:r>
      </w:hyperlink>
      <w:r>
        <w:t xml:space="preserve"> предназначена для информирования избирателя, участника референдума и не является обязательной для предъявления при голосовании по месту нахождения.</w:t>
      </w:r>
    </w:p>
    <w:p w:rsidR="004C4F55" w:rsidRDefault="00FA7C3D">
      <w:pPr>
        <w:pStyle w:val="ConsPlusNormal0"/>
        <w:spacing w:before="200"/>
        <w:ind w:firstLine="540"/>
        <w:jc w:val="both"/>
      </w:pPr>
      <w:r>
        <w:t xml:space="preserve">2.9. </w:t>
      </w:r>
      <w:proofErr w:type="gramStart"/>
      <w:r>
        <w:t xml:space="preserve">В </w:t>
      </w:r>
      <w:hyperlink w:anchor="P307" w:tooltip="ЗАЯВЛЕНИЕ">
        <w:r>
          <w:rPr>
            <w:color w:val="0000FF"/>
          </w:rPr>
          <w:t>основной части</w:t>
        </w:r>
      </w:hyperlink>
      <w:r>
        <w:t xml:space="preserve"> заявления указываются: фамилия, имя, отчество избирателя, участника референдума, дата рождения, адрес места жительства (в соответствии с паспортом гражданина Российской Федерации) либо информация о том, что избиратель, участник референдума не имеет регистрации по месту жительства на территории Российской Федерации, для избирателя, участника референдума, зарегистрированного по месту пребывания на территории соответствующего избирательного округа, округа референдума не менее чем за</w:t>
      </w:r>
      <w:proofErr w:type="gramEnd"/>
      <w:r>
        <w:t xml:space="preserve"> </w:t>
      </w:r>
      <w:proofErr w:type="gramStart"/>
      <w:r>
        <w:t>три месяца до дня (последнего дня) голосования, - дата регистрации по месту пребывания, номер телефона, серия и номер паспорта гражданина Российской Федерации (в период замены паспорта - серия и номер временного удостоверения личности), дата и время подачи заявления, сведения о месте нахождения избирателя, участника референдума в день голосования, включающие наименование субъекта Российской Федерации (наименование иностранного государства) и номер участка.</w:t>
      </w:r>
      <w:proofErr w:type="gramEnd"/>
    </w:p>
    <w:p w:rsidR="004C4F55" w:rsidRDefault="00FA7C3D">
      <w:pPr>
        <w:pStyle w:val="ConsPlusNormal0"/>
        <w:spacing w:before="200"/>
        <w:ind w:firstLine="540"/>
        <w:jc w:val="both"/>
      </w:pPr>
      <w:r>
        <w:t xml:space="preserve">Лицо, принимающее </w:t>
      </w:r>
      <w:hyperlink w:anchor="P307" w:tooltip="ЗАЯВЛЕНИЕ">
        <w:r>
          <w:rPr>
            <w:color w:val="0000FF"/>
          </w:rPr>
          <w:t>заявление</w:t>
        </w:r>
      </w:hyperlink>
      <w:r>
        <w:t>, оказывает содействие избирателю, участнику референдума в заполнении заявления, в том числе при наличии технической возможности обеспечивает изготовление заявления в машинописном виде. Избиратель, участник референдума проверяет правильность указанных в заявлении данных и расписывается в нем.</w:t>
      </w:r>
    </w:p>
    <w:p w:rsidR="004C4F55" w:rsidRDefault="00FA7C3D">
      <w:pPr>
        <w:pStyle w:val="ConsPlusNormal0"/>
        <w:spacing w:before="200"/>
        <w:ind w:firstLine="540"/>
        <w:jc w:val="both"/>
      </w:pPr>
      <w:r>
        <w:t xml:space="preserve">2.10. </w:t>
      </w:r>
      <w:proofErr w:type="gramStart"/>
      <w:r>
        <w:t xml:space="preserve">Лицом, принимающим заявление, в </w:t>
      </w:r>
      <w:hyperlink w:anchor="P713" w:tooltip="        ОТРЫВНАЯ ЧАСТЬ ЗАЯВЛЕНИЯ О ГОЛОСОВАНИИ ПО МЕСТУ НАХОЖДЕНИЯ">
        <w:r>
          <w:rPr>
            <w:color w:val="0000FF"/>
          </w:rPr>
          <w:t>отрывную часть</w:t>
        </w:r>
      </w:hyperlink>
      <w:r>
        <w:t xml:space="preserve"> заявления вносятся: фамилия, инициалы лица, принявшего заявление, его подпись, дата и время подачи заявления, фамилия, имя и отчество избирателя, участника референдума, сведения о месте нахождения избирателя, участника референдума в день голосования, включающие наименование субъекта Российской Федерации (наименование иностранного государства) и номер участка, адрес помещения для голосования и номер телефона УИК по месту нахождения.</w:t>
      </w:r>
      <w:proofErr w:type="gramEnd"/>
      <w:r>
        <w:t xml:space="preserve"> На </w:t>
      </w:r>
      <w:hyperlink w:anchor="P307" w:tooltip="ЗАЯВЛЕНИЕ">
        <w:r>
          <w:rPr>
            <w:color w:val="0000FF"/>
          </w:rPr>
          <w:t>основной</w:t>
        </w:r>
      </w:hyperlink>
      <w:r>
        <w:t xml:space="preserve"> и </w:t>
      </w:r>
      <w:hyperlink w:anchor="P713" w:tooltip="        ОТРЫВНАЯ ЧАСТЬ ЗАЯВЛЕНИЯ О ГОЛОСОВАНИИ ПО МЕСТУ НАХОЖДЕНИЯ">
        <w:r>
          <w:rPr>
            <w:color w:val="0000FF"/>
          </w:rPr>
          <w:t xml:space="preserve">отрывной </w:t>
        </w:r>
        <w:proofErr w:type="gramStart"/>
        <w:r>
          <w:rPr>
            <w:color w:val="0000FF"/>
          </w:rPr>
          <w:t>частях</w:t>
        </w:r>
        <w:proofErr w:type="gramEnd"/>
      </w:hyperlink>
      <w:r>
        <w:t xml:space="preserve"> заявления проставляется печать соответствующей комиссии (штамп или печать МФЦ).</w:t>
      </w:r>
    </w:p>
    <w:p w:rsidR="004C4F55" w:rsidRDefault="00FA7C3D">
      <w:pPr>
        <w:pStyle w:val="ConsPlusNormal0"/>
        <w:spacing w:before="200"/>
        <w:ind w:firstLine="540"/>
        <w:jc w:val="both"/>
      </w:pPr>
      <w:bookmarkStart w:id="7" w:name="P110"/>
      <w:bookmarkEnd w:id="7"/>
      <w:r>
        <w:t xml:space="preserve">2.11. </w:t>
      </w:r>
      <w:hyperlink w:anchor="P307" w:tooltip="ЗАЯВЛЕНИЕ">
        <w:proofErr w:type="gramStart"/>
        <w:r>
          <w:rPr>
            <w:color w:val="0000FF"/>
          </w:rPr>
          <w:t>Заявление</w:t>
        </w:r>
      </w:hyperlink>
      <w:r>
        <w:t>, поданное через ЕПГУ, формируется в электронном виде и содержит наименование выборов (референдума), фамилию, имя, отчество избирателя, участника референдума, дату рождения, адрес места жительства (в соответствии с паспортом гражданина Российской Федерации) либо информацию о том, что избиратель, участник референдума не имеет регистрации по месту жительства на территории Российской Федерации, и дату регистрации по месту пребывания, номер телефона, серию и номер</w:t>
      </w:r>
      <w:proofErr w:type="gramEnd"/>
      <w:r>
        <w:t xml:space="preserve"> паспорта гражданина Российской Федерации, сведения о месте нахождения избирателя, участника референдума в день голосования, включающие наименование субъекта Российской Федерации (наименование иностранного государства) и номер участка. При подаче такого заявления используется подтвержденная учетная запись в федеральной государственной информационной системе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производится упрощенная идентификация пользователя ЕПГУ.</w:t>
      </w:r>
    </w:p>
    <w:p w:rsidR="004C4F55" w:rsidRDefault="00FA7C3D">
      <w:pPr>
        <w:pStyle w:val="ConsPlusNormal0"/>
        <w:spacing w:before="200"/>
        <w:ind w:firstLine="540"/>
        <w:jc w:val="both"/>
      </w:pPr>
      <w:proofErr w:type="gramStart"/>
      <w:r>
        <w:t xml:space="preserve">После обработки </w:t>
      </w:r>
      <w:hyperlink w:anchor="P307" w:tooltip="ЗАЯВЛЕНИЕ">
        <w:r>
          <w:rPr>
            <w:color w:val="0000FF"/>
          </w:rPr>
          <w:t>заявления</w:t>
        </w:r>
      </w:hyperlink>
      <w:r>
        <w:t xml:space="preserve"> для избирателя, участника референдума формируется распечатываемая часть заявления, которая содержит его фамилию, имя и отчество, наименование выборов (референдума), сведения о месте нахождения избирателя, участника референдума в день голосования, включающие наименование субъекта Российской Федерации (наименование иностранного государства) и номер участка, адрес помещения для голосования и номер телефона УИК по месту нахождения, а также дату и время подачи заявления</w:t>
      </w:r>
      <w:proofErr w:type="gramEnd"/>
      <w:r>
        <w:t>. Для избирателя, участника референдума, зарегистрированного по месту пребывания на территории соответствующего избирательного округа, округа референдума не менее чем за три месяца до дня (последнего дня) голосования, распечатываемая часть заявления также содержит напоминание о необходимости предъявления в день голосования свидетельства о регистрации по месту пребывания.</w:t>
      </w:r>
    </w:p>
    <w:p w:rsidR="004C4F55" w:rsidRDefault="00FA7C3D">
      <w:pPr>
        <w:pStyle w:val="ConsPlusNormal0"/>
        <w:spacing w:before="200"/>
        <w:ind w:firstLine="540"/>
        <w:jc w:val="both"/>
      </w:pPr>
      <w:r>
        <w:t xml:space="preserve">Избиратель, участник референдума, получивший отказ в приеме </w:t>
      </w:r>
      <w:hyperlink w:anchor="P307" w:tooltip="ЗАЯВЛЕНИЕ">
        <w:r>
          <w:rPr>
            <w:color w:val="0000FF"/>
          </w:rPr>
          <w:t>заявления</w:t>
        </w:r>
      </w:hyperlink>
      <w:r>
        <w:t xml:space="preserve"> по результатам межведомственного запроса, вправе повторно подать заявление после корректировки соответствующих данных при условии, что не истек срок подачи заявлений через ЕПГУ, указанный в </w:t>
      </w:r>
      <w:hyperlink w:anchor="P87" w:tooltip="2.1. Заявление может быть подано избирателем, участником референдума лично в пункт приема заявлений (далее - ППЗ) на территории соответствующего избирательного округа, округа референдума (при проведении выборов по одномандатным (многомандатным) и единому избир">
        <w:r>
          <w:rPr>
            <w:color w:val="0000FF"/>
          </w:rPr>
          <w:t>пункте 2.1</w:t>
        </w:r>
      </w:hyperlink>
      <w:r>
        <w:t xml:space="preserve"> Порядка.</w:t>
      </w:r>
    </w:p>
    <w:p w:rsidR="004C4F55" w:rsidRDefault="00FA7C3D">
      <w:pPr>
        <w:pStyle w:val="ConsPlusNormal0"/>
        <w:spacing w:before="200"/>
        <w:ind w:firstLine="540"/>
        <w:jc w:val="both"/>
      </w:pPr>
      <w:r>
        <w:t xml:space="preserve">Избиратель, участник референдума вправе отозвать </w:t>
      </w:r>
      <w:hyperlink w:anchor="P307" w:tooltip="ЗАЯВЛЕНИЕ">
        <w:r>
          <w:rPr>
            <w:color w:val="0000FF"/>
          </w:rPr>
          <w:t>заявление</w:t>
        </w:r>
      </w:hyperlink>
      <w:r>
        <w:t xml:space="preserve">, поданное через ЕПГУ, только с </w:t>
      </w:r>
      <w:r>
        <w:lastRenderedPageBreak/>
        <w:t xml:space="preserve">использованием ЕПГУ не позднее 24.00 по московскому времени за три дня до дня (первого дня) голосования. В этом случае он не исключается из списка избирателей, участников референдума по месту своего жительства. Избиратель, участник референдума, отозвавший </w:t>
      </w:r>
      <w:hyperlink w:anchor="P307" w:tooltip="ЗАЯВЛЕНИЕ">
        <w:r>
          <w:rPr>
            <w:color w:val="0000FF"/>
          </w:rPr>
          <w:t>заявление</w:t>
        </w:r>
      </w:hyperlink>
      <w:r>
        <w:t xml:space="preserve">, вправе подать новое заявление в сроки, установленные </w:t>
      </w:r>
      <w:hyperlink w:anchor="P87" w:tooltip="2.1. Заявление может быть подано избирателем, участником референдума лично в пункт приема заявлений (далее - ППЗ) на территории соответствующего избирательного округа, округа референдума (при проведении выборов по одномандатным (многомандатным) и единому избир">
        <w:r>
          <w:rPr>
            <w:color w:val="0000FF"/>
          </w:rPr>
          <w:t>пунктом 2.1</w:t>
        </w:r>
      </w:hyperlink>
      <w:r>
        <w:t xml:space="preserve"> Порядка.</w:t>
      </w:r>
    </w:p>
    <w:p w:rsidR="004C4F55" w:rsidRDefault="00FA7C3D">
      <w:pPr>
        <w:pStyle w:val="ConsPlusNormal0"/>
        <w:spacing w:before="200"/>
        <w:ind w:firstLine="540"/>
        <w:jc w:val="both"/>
      </w:pPr>
      <w:r>
        <w:t xml:space="preserve">Информация о статусе обработки </w:t>
      </w:r>
      <w:hyperlink w:anchor="P307" w:tooltip="ЗАЯВЛЕНИЕ">
        <w:r>
          <w:rPr>
            <w:color w:val="0000FF"/>
          </w:rPr>
          <w:t>заявления</w:t>
        </w:r>
      </w:hyperlink>
      <w:r>
        <w:t xml:space="preserve"> направляется в личный кабинет пользователя ЕПГУ.</w:t>
      </w:r>
    </w:p>
    <w:p w:rsidR="004C4F55" w:rsidRDefault="00FA7C3D">
      <w:pPr>
        <w:pStyle w:val="ConsPlusNormal0"/>
        <w:spacing w:before="200"/>
        <w:ind w:firstLine="540"/>
        <w:jc w:val="both"/>
      </w:pPr>
      <w:r>
        <w:t xml:space="preserve">2.12. </w:t>
      </w:r>
      <w:proofErr w:type="gramStart"/>
      <w:r>
        <w:t xml:space="preserve">Как в </w:t>
      </w:r>
      <w:hyperlink w:anchor="P307" w:tooltip="ЗАЯВЛЕНИЕ">
        <w:r>
          <w:rPr>
            <w:color w:val="0000FF"/>
          </w:rPr>
          <w:t>основной</w:t>
        </w:r>
      </w:hyperlink>
      <w:r>
        <w:t xml:space="preserve">, так и в </w:t>
      </w:r>
      <w:hyperlink w:anchor="P713" w:tooltip="        ОТРЫВНАЯ ЧАСТЬ ЗАЯВЛЕНИЯ О ГОЛОСОВАНИИ ПО МЕСТУ НАХОЖДЕНИЯ">
        <w:r>
          <w:rPr>
            <w:color w:val="0000FF"/>
          </w:rPr>
          <w:t>отрывной частях</w:t>
        </w:r>
      </w:hyperlink>
      <w:r>
        <w:t xml:space="preserve"> заявления указывается информация о месте его подачи - поля "код субъекта РФ", "N ТИК (МФЦ)" (при подаче через МФЦ - "М" и N МФЦ), "N УИК" (при подаче в ТИК и через МФЦ - цифры "0000").</w:t>
      </w:r>
      <w:proofErr w:type="gramEnd"/>
      <w:r>
        <w:t xml:space="preserve"> Информация о подаче заявления в электронном виде через ЕПГУ указывается в распечатываемой части заявления.</w:t>
      </w:r>
    </w:p>
    <w:p w:rsidR="004C4F55" w:rsidRDefault="00FA7C3D">
      <w:pPr>
        <w:pStyle w:val="ConsPlusNormal0"/>
        <w:spacing w:before="200"/>
        <w:ind w:firstLine="540"/>
        <w:jc w:val="both"/>
      </w:pPr>
      <w:r>
        <w:t xml:space="preserve">Информация о поданном </w:t>
      </w:r>
      <w:hyperlink w:anchor="P307" w:tooltip="ЗАЯВЛЕНИЕ">
        <w:r>
          <w:rPr>
            <w:color w:val="0000FF"/>
          </w:rPr>
          <w:t>заявлении</w:t>
        </w:r>
      </w:hyperlink>
      <w:r>
        <w:t xml:space="preserve"> направляется в личный кабинет пользователя ЕПГУ.</w:t>
      </w:r>
    </w:p>
    <w:p w:rsidR="004C4F55" w:rsidRDefault="00FA7C3D">
      <w:pPr>
        <w:pStyle w:val="ConsPlusNormal0"/>
        <w:spacing w:before="200"/>
        <w:ind w:firstLine="540"/>
        <w:jc w:val="both"/>
      </w:pPr>
      <w:bookmarkStart w:id="8" w:name="P117"/>
      <w:bookmarkEnd w:id="8"/>
      <w:r>
        <w:t xml:space="preserve">2.13. </w:t>
      </w:r>
      <w:proofErr w:type="gramStart"/>
      <w:r>
        <w:t xml:space="preserve">Избиратель, участник референдума, подавший </w:t>
      </w:r>
      <w:hyperlink w:anchor="P307" w:tooltip="ЗАЯВЛЕНИЕ">
        <w:r>
          <w:rPr>
            <w:color w:val="0000FF"/>
          </w:rPr>
          <w:t>заявление</w:t>
        </w:r>
      </w:hyperlink>
      <w:r>
        <w:t xml:space="preserve">, вправе обратиться в любой ППЗ на территории соответствующего избирательного округа, округа референдума (при проведении выборов по одномандатным (многомандатным) и единому избирательным округам - на территории единого избирательного округа) в соответствующие сроки подачи заявлений, установленные </w:t>
      </w:r>
      <w:hyperlink w:anchor="P87" w:tooltip="2.1. Заявление может быть подано избирателем, участником референдума лично в пункт приема заявлений (далее - ППЗ) на территории соответствующего избирательного округа, округа референдума (при проведении выборов по одномандатным (многомандатным) и единому избир">
        <w:r>
          <w:rPr>
            <w:color w:val="0000FF"/>
          </w:rPr>
          <w:t>пунктом 2.1</w:t>
        </w:r>
      </w:hyperlink>
      <w:r>
        <w:t xml:space="preserve"> Порядка, с </w:t>
      </w:r>
      <w:hyperlink w:anchor="P1088" w:tooltip="ЗАЯВЛЕНИЕ">
        <w:r>
          <w:rPr>
            <w:color w:val="0000FF"/>
          </w:rPr>
          <w:t>заявлением</w:t>
        </w:r>
      </w:hyperlink>
      <w:r>
        <w:t xml:space="preserve"> об аннулировании включения в список избирателей, участников референдума по месту нахождения (далее - заявление об аннулировании), форма которого</w:t>
      </w:r>
      <w:proofErr w:type="gramEnd"/>
      <w:r>
        <w:t xml:space="preserve"> </w:t>
      </w:r>
      <w:proofErr w:type="gramStart"/>
      <w:r>
        <w:t>приведена</w:t>
      </w:r>
      <w:proofErr w:type="gramEnd"/>
      <w:r>
        <w:t xml:space="preserve"> в приложении N 4 к Порядку. В этом случае все заявления, ранее поданные избирателем, участником референдума, аннулируются. Аннулированные заявления не учитываются, а избиратель, участник референдума не подлежит исключению из списка избирателей, участников референдума по месту жительства. При этом избиратель, участник референдума имеет право подать новое </w:t>
      </w:r>
      <w:hyperlink w:anchor="P307" w:tooltip="ЗАЯВЛЕНИЕ">
        <w:r>
          <w:rPr>
            <w:color w:val="0000FF"/>
          </w:rPr>
          <w:t>заявление</w:t>
        </w:r>
      </w:hyperlink>
      <w:r>
        <w:t xml:space="preserve"> в соответствии с </w:t>
      </w:r>
      <w:hyperlink w:anchor="P87" w:tooltip="2.1. Заявление может быть подано избирателем, участником референдума лично в пункт приема заявлений (далее - ППЗ) на территории соответствующего избирательного округа, округа референдума (при проведении выборов по одномандатным (многомандатным) и единому избир">
        <w:r>
          <w:rPr>
            <w:color w:val="0000FF"/>
          </w:rPr>
          <w:t>пунктом 2.1</w:t>
        </w:r>
      </w:hyperlink>
      <w:r>
        <w:t xml:space="preserve"> Порядка.</w:t>
      </w:r>
    </w:p>
    <w:p w:rsidR="004C4F55" w:rsidRDefault="00FA7C3D">
      <w:pPr>
        <w:pStyle w:val="ConsPlusNormal0"/>
        <w:spacing w:before="200"/>
        <w:ind w:firstLine="540"/>
        <w:jc w:val="both"/>
      </w:pPr>
      <w:hyperlink w:anchor="P1088" w:tooltip="ЗАЯВЛЕНИЕ">
        <w:r>
          <w:rPr>
            <w:color w:val="0000FF"/>
          </w:rPr>
          <w:t>Заявление</w:t>
        </w:r>
      </w:hyperlink>
      <w:r>
        <w:t xml:space="preserve"> об аннулировании подается избирателем, участником референдума в ППЗ лично на бумажном носителе при предъявлении паспорта гражданина Российской Федерации (в период замены паспорта - временного удостоверения личности) и регистрируется в </w:t>
      </w:r>
      <w:hyperlink w:anchor="P212" w:tooltip="ЖУРНАЛ">
        <w:r>
          <w:rPr>
            <w:color w:val="0000FF"/>
          </w:rPr>
          <w:t>Журнале</w:t>
        </w:r>
      </w:hyperlink>
      <w:r>
        <w:t xml:space="preserve"> регистрации заявлений с пометкой "Аннулирование" в </w:t>
      </w:r>
      <w:hyperlink w:anchor="P227" w:tooltip="Примечание">
        <w:r>
          <w:rPr>
            <w:color w:val="0000FF"/>
          </w:rPr>
          <w:t>графе</w:t>
        </w:r>
      </w:hyperlink>
      <w:r>
        <w:t xml:space="preserve"> "Примечание". Указанное заявление может быть заполнено вручную на бланке или изготовлено в машинописном виде на компьютерном оборудовании в ППЗ в соответствии с </w:t>
      </w:r>
      <w:hyperlink w:anchor="P780" w:tooltip="ПРАВИЛА">
        <w:r>
          <w:rPr>
            <w:color w:val="0000FF"/>
          </w:rPr>
          <w:t>правилами</w:t>
        </w:r>
      </w:hyperlink>
      <w:r>
        <w:t xml:space="preserve"> заполнения, приведенными в приложении N 3 к Порядку.</w:t>
      </w:r>
    </w:p>
    <w:p w:rsidR="004C4F55" w:rsidRDefault="00FA7C3D">
      <w:pPr>
        <w:pStyle w:val="ConsPlusNormal0"/>
        <w:spacing w:before="200"/>
        <w:ind w:firstLine="540"/>
        <w:jc w:val="both"/>
      </w:pPr>
      <w:r>
        <w:t xml:space="preserve">Заявление об аннулировании содержит </w:t>
      </w:r>
      <w:hyperlink w:anchor="P1088" w:tooltip="ЗАЯВЛЕНИЕ">
        <w:r>
          <w:rPr>
            <w:color w:val="0000FF"/>
          </w:rPr>
          <w:t>основную часть</w:t>
        </w:r>
      </w:hyperlink>
      <w:r>
        <w:t xml:space="preserve">, которая остается в ППЗ, и </w:t>
      </w:r>
      <w:hyperlink w:anchor="P1250" w:tooltip="      ОТРЫВНАЯ ЧАСТЬ ЗАЯВЛЕНИЯ ОБ АННУЛИРОВАНИИ ВКЛЮЧЕНИЯ ИЗБИРАТЕЛЯ,">
        <w:r>
          <w:rPr>
            <w:color w:val="0000FF"/>
          </w:rPr>
          <w:t>отрывную часть</w:t>
        </w:r>
      </w:hyperlink>
      <w:r>
        <w:t xml:space="preserve">, которая после регистрации указанного заявления передается избирателю, участнику референдума. </w:t>
      </w:r>
      <w:hyperlink w:anchor="P1250" w:tooltip="      ОТРЫВНАЯ ЧАСТЬ ЗАЯВЛЕНИЯ ОБ АННУЛИРОВАНИИ ВКЛЮЧЕНИЯ ИЗБИРАТЕЛЯ,">
        <w:r>
          <w:rPr>
            <w:color w:val="0000FF"/>
          </w:rPr>
          <w:t>Отрывная часть</w:t>
        </w:r>
      </w:hyperlink>
      <w:r>
        <w:t xml:space="preserve"> предназначена для информирования избирателя, участника референдума.</w:t>
      </w:r>
    </w:p>
    <w:p w:rsidR="004C4F55" w:rsidRDefault="00FA7C3D">
      <w:pPr>
        <w:pStyle w:val="ConsPlusNormal0"/>
        <w:spacing w:before="200"/>
        <w:ind w:firstLine="540"/>
        <w:jc w:val="both"/>
      </w:pPr>
      <w:r>
        <w:t xml:space="preserve">В </w:t>
      </w:r>
      <w:hyperlink w:anchor="P1088" w:tooltip="ЗАЯВЛЕНИЕ">
        <w:r>
          <w:rPr>
            <w:color w:val="0000FF"/>
          </w:rPr>
          <w:t>основной части</w:t>
        </w:r>
      </w:hyperlink>
      <w:r>
        <w:t xml:space="preserve"> заявления об аннулировании указываются: фамилия, имя, отчество избирателя, участника референдума, дата рождения, номер телефона, серия и номер паспорта гражданина Российской Федерации (в период замены паспорта - серия и номер временного удостоверения личности), дата и время подачи заявления об аннулировании. Лицо, принимающее заявление, оказывает содействие избирателю, участнику референдума в заполнении </w:t>
      </w:r>
      <w:hyperlink w:anchor="P1088" w:tooltip="ЗАЯВЛЕНИЕ">
        <w:r>
          <w:rPr>
            <w:color w:val="0000FF"/>
          </w:rPr>
          <w:t>заявления</w:t>
        </w:r>
      </w:hyperlink>
      <w:r>
        <w:t xml:space="preserve"> об аннулировании, в том числе при наличии технической возможности обеспечивает его изготовление в машинописном виде. Избиратель, участник референдума проверяет правильность указанных в </w:t>
      </w:r>
      <w:hyperlink w:anchor="P1088" w:tooltip="ЗАЯВЛЕНИЕ">
        <w:r>
          <w:rPr>
            <w:color w:val="0000FF"/>
          </w:rPr>
          <w:t>заявлении</w:t>
        </w:r>
      </w:hyperlink>
      <w:r>
        <w:t xml:space="preserve"> об аннулировании данных и расписывается в нем.</w:t>
      </w:r>
    </w:p>
    <w:p w:rsidR="004C4F55" w:rsidRDefault="00FA7C3D">
      <w:pPr>
        <w:pStyle w:val="ConsPlusNormal0"/>
        <w:spacing w:before="200"/>
        <w:ind w:firstLine="540"/>
        <w:jc w:val="both"/>
      </w:pPr>
      <w:r>
        <w:t xml:space="preserve">Лицом, принимающим заявление, в </w:t>
      </w:r>
      <w:hyperlink w:anchor="P1250" w:tooltip="      ОТРЫВНАЯ ЧАСТЬ ЗАЯВЛЕНИЯ ОБ АННУЛИРОВАНИИ ВКЛЮЧЕНИЯ ИЗБИРАТЕЛЯ,">
        <w:r>
          <w:rPr>
            <w:color w:val="0000FF"/>
          </w:rPr>
          <w:t>отрывную часть</w:t>
        </w:r>
      </w:hyperlink>
      <w:r>
        <w:t xml:space="preserve"> заявления об аннулировании вносятся: фамилия, инициалы лица, принявшего заявление об аннулировании, его подпись, дата и время подачи заявления об аннулировании, фамилия, имя и отчество избирателя, участника референдума. На </w:t>
      </w:r>
      <w:hyperlink w:anchor="P1088" w:tooltip="ЗАЯВЛЕНИЕ">
        <w:r>
          <w:rPr>
            <w:color w:val="0000FF"/>
          </w:rPr>
          <w:t>основной</w:t>
        </w:r>
      </w:hyperlink>
      <w:r>
        <w:t xml:space="preserve"> и </w:t>
      </w:r>
      <w:hyperlink w:anchor="P1250" w:tooltip="      ОТРЫВНАЯ ЧАСТЬ ЗАЯВЛЕНИЯ ОБ АННУЛИРОВАНИИ ВКЛЮЧЕНИЯ ИЗБИРАТЕЛЯ,">
        <w:r>
          <w:rPr>
            <w:color w:val="0000FF"/>
          </w:rPr>
          <w:t xml:space="preserve">отрывной </w:t>
        </w:r>
        <w:proofErr w:type="gramStart"/>
        <w:r>
          <w:rPr>
            <w:color w:val="0000FF"/>
          </w:rPr>
          <w:t>частях</w:t>
        </w:r>
        <w:proofErr w:type="gramEnd"/>
      </w:hyperlink>
      <w:r>
        <w:t xml:space="preserve"> заявления об аннулировании проставляется печать соответствующей комиссии (штамп или печать МФЦ).</w:t>
      </w:r>
    </w:p>
    <w:p w:rsidR="004C4F55" w:rsidRDefault="00FA7C3D">
      <w:pPr>
        <w:pStyle w:val="ConsPlusNormal0"/>
        <w:spacing w:before="200"/>
        <w:ind w:firstLine="540"/>
        <w:jc w:val="both"/>
      </w:pPr>
      <w:r>
        <w:t xml:space="preserve">Как в </w:t>
      </w:r>
      <w:hyperlink w:anchor="P1088" w:tooltip="ЗАЯВЛЕНИЕ">
        <w:r>
          <w:rPr>
            <w:color w:val="0000FF"/>
          </w:rPr>
          <w:t>основной</w:t>
        </w:r>
      </w:hyperlink>
      <w:r>
        <w:t xml:space="preserve">, так и в </w:t>
      </w:r>
      <w:hyperlink w:anchor="P1250" w:tooltip="      ОТРЫВНАЯ ЧАСТЬ ЗАЯВЛЕНИЯ ОБ АННУЛИРОВАНИИ ВКЛЮЧЕНИЯ ИЗБИРАТЕЛЯ,">
        <w:r>
          <w:rPr>
            <w:color w:val="0000FF"/>
          </w:rPr>
          <w:t>отрывной частях</w:t>
        </w:r>
      </w:hyperlink>
      <w:r>
        <w:t xml:space="preserve"> заявления об аннулировании указывается </w:t>
      </w:r>
      <w:proofErr w:type="gramStart"/>
      <w:r>
        <w:t>информация</w:t>
      </w:r>
      <w:proofErr w:type="gramEnd"/>
      <w:r>
        <w:t xml:space="preserve"> о месте его подачи - поля "код субъекта РФ", "N ТИК (МФЦ)" (при подаче через МФЦ - "М" и N МФЦ), "N УИК" (при подаче в ТИК и через МФЦ - цифры "0000").</w:t>
      </w:r>
    </w:p>
    <w:p w:rsidR="004C4F55" w:rsidRDefault="00FA7C3D">
      <w:pPr>
        <w:pStyle w:val="ConsPlusNormal0"/>
        <w:spacing w:before="200"/>
        <w:ind w:firstLine="540"/>
        <w:jc w:val="both"/>
      </w:pPr>
      <w:r>
        <w:t xml:space="preserve">Информация о поданном </w:t>
      </w:r>
      <w:hyperlink w:anchor="P1088" w:tooltip="ЗАЯВЛЕНИЕ">
        <w:proofErr w:type="gramStart"/>
        <w:r>
          <w:rPr>
            <w:color w:val="0000FF"/>
          </w:rPr>
          <w:t>заявлении</w:t>
        </w:r>
        <w:proofErr w:type="gramEnd"/>
      </w:hyperlink>
      <w:r>
        <w:t xml:space="preserve"> об аннулировании направляется в личный кабинет пользователя ЕПГУ.</w:t>
      </w:r>
    </w:p>
    <w:p w:rsidR="004C4F55" w:rsidRDefault="00FA7C3D">
      <w:pPr>
        <w:pStyle w:val="ConsPlusNormal0"/>
        <w:spacing w:before="200"/>
        <w:ind w:firstLine="540"/>
        <w:jc w:val="both"/>
      </w:pPr>
      <w:r>
        <w:lastRenderedPageBreak/>
        <w:t xml:space="preserve">2.14. Информация, содержащаяся в заявлениях, в том числе в </w:t>
      </w:r>
      <w:hyperlink w:anchor="P1088" w:tooltip="ЗАЯВЛЕНИЕ">
        <w:r>
          <w:rPr>
            <w:color w:val="0000FF"/>
          </w:rPr>
          <w:t>заявлениях</w:t>
        </w:r>
      </w:hyperlink>
      <w:r>
        <w:t xml:space="preserve"> об аннулировании, передается в базу обработки заявлений не позднее 14.00 по местному времени за два дня до дня (первого дня) голосования.</w:t>
      </w:r>
    </w:p>
    <w:p w:rsidR="004C4F55" w:rsidRDefault="00FA7C3D">
      <w:pPr>
        <w:pStyle w:val="ConsPlusNormal0"/>
        <w:spacing w:before="200"/>
        <w:ind w:firstLine="540"/>
        <w:jc w:val="both"/>
      </w:pPr>
      <w:r>
        <w:t>Информация, содержащаяся в заявлениях на бумажном носителе, поданных в ППЗ, вводится в базу обработки заявлений, в том числе автоматизированным способом, на комплексах средств автоматизации ГАС "Выборы" (далее - КСА) соответствующих ТИК по мере поступления.</w:t>
      </w:r>
    </w:p>
    <w:p w:rsidR="004C4F55" w:rsidRDefault="00FA7C3D">
      <w:pPr>
        <w:pStyle w:val="ConsPlusNormal0"/>
        <w:spacing w:before="200"/>
        <w:ind w:firstLine="540"/>
        <w:jc w:val="both"/>
      </w:pPr>
      <w:r>
        <w:t xml:space="preserve">Заявления на бумажном носителе, поданные в УИК, передаются в </w:t>
      </w:r>
      <w:proofErr w:type="gramStart"/>
      <w:r>
        <w:t>вышестоящую</w:t>
      </w:r>
      <w:proofErr w:type="gramEnd"/>
      <w:r>
        <w:t xml:space="preserve"> ТИК ежедневно. Заявления на бумажном носителе, поданные в УИК, находящиеся на значительном удалении </w:t>
      </w:r>
      <w:proofErr w:type="gramStart"/>
      <w:r>
        <w:t>от</w:t>
      </w:r>
      <w:proofErr w:type="gramEnd"/>
      <w:r>
        <w:t xml:space="preserve"> </w:t>
      </w:r>
      <w:proofErr w:type="gramStart"/>
      <w:r>
        <w:t>ТИК</w:t>
      </w:r>
      <w:proofErr w:type="gramEnd"/>
      <w:r>
        <w:t>, по решению ТИК, принятому по согласованию с избирательной комиссией соответствующего субъекта Российской Федерации, могут передаваться с иной периодичностью. В исключительных случаях информация, содержащаяся в заявлениях, может быть передана в ТИК посредством информационно-телекоммуникационных каналов связи с обязательным последующим представлением оригиналов заявлений на бумажном носителе.</w:t>
      </w:r>
    </w:p>
    <w:p w:rsidR="004C4F55" w:rsidRDefault="00FA7C3D">
      <w:pPr>
        <w:pStyle w:val="ConsPlusNormal0"/>
        <w:spacing w:before="200"/>
        <w:ind w:firstLine="540"/>
        <w:jc w:val="both"/>
      </w:pPr>
      <w:proofErr w:type="gramStart"/>
      <w:r>
        <w:t>Информация, содержащаяся в заявлениях, поданных через МФЦ, передается в базу обработки заявлений с использованием системы межведомственного электронного взаимодействия (далее - СМЭВ) в течение суток с момента подачи, но не позднее 14.00 по местному времени за два дня до дня (первого дня) голосования, а при отсутствии технической возможности использования СМЭВ заявления на бумажном носителе передаются из МФЦ в ТИК ежедневно, но не</w:t>
      </w:r>
      <w:proofErr w:type="gramEnd"/>
      <w:r>
        <w:t xml:space="preserve"> позднее 14.00 по местному времени за два дня до дня (первого дня) голосования. При передаче информации, содержащейся в заявлениях, поданных через МФЦ, с использованием СМЭВ указанные заявления на бумажном носителе передаются в ТИК в сроки, определенные в соглашении о взаимодействии.</w:t>
      </w:r>
    </w:p>
    <w:p w:rsidR="004C4F55" w:rsidRDefault="00FA7C3D">
      <w:pPr>
        <w:pStyle w:val="ConsPlusNormal0"/>
        <w:spacing w:before="200"/>
        <w:ind w:firstLine="540"/>
        <w:jc w:val="both"/>
      </w:pPr>
      <w:r>
        <w:t xml:space="preserve">Председатели соответствующих ТИК несут ответственность за своевременный ввод информации в базу обработки заявлений. Общий </w:t>
      </w:r>
      <w:proofErr w:type="gramStart"/>
      <w:r>
        <w:t>контроль за</w:t>
      </w:r>
      <w:proofErr w:type="gramEnd"/>
      <w:r>
        <w:t xml:space="preserve"> указанной работой осуществляют председатели избирательных комиссий соответствующих субъектов Российской Федерации.</w:t>
      </w:r>
    </w:p>
    <w:p w:rsidR="004C4F55" w:rsidRDefault="00FA7C3D">
      <w:pPr>
        <w:pStyle w:val="ConsPlusNormal0"/>
        <w:spacing w:before="200"/>
        <w:ind w:firstLine="540"/>
        <w:jc w:val="both"/>
      </w:pPr>
      <w:r>
        <w:t>Информация, содержащаяся в заявлениях, поданных в электронном виде через ЕПГУ, передается в базу обработки заявлений с использованием СМЭВ не позднее 14.00 по местному времени за два дня до дня (первого дня) голосования.</w:t>
      </w:r>
    </w:p>
    <w:p w:rsidR="004C4F55" w:rsidRDefault="00FA7C3D">
      <w:pPr>
        <w:pStyle w:val="ConsPlusNormal0"/>
        <w:spacing w:before="200"/>
        <w:ind w:firstLine="540"/>
        <w:jc w:val="both"/>
      </w:pPr>
      <w:r>
        <w:t xml:space="preserve">2.15. При проведении выборов в органы государственной власти субъекта Российской Федерации, референдума субъекта Российской Федерации по предложению избирательной комиссии соответствующего субъекта Российской Федерации ЦИК России могут быть продлены сроки подачи и аннулирования заявлений, установленные </w:t>
      </w:r>
      <w:hyperlink w:anchor="P87" w:tooltip="2.1. Заявление может быть подано избирателем, участником референдума лично в пункт приема заявлений (далее - ППЗ) на территории соответствующего избирательного округа, округа референдума (при проведении выборов по одномандатным (многомандатным) и единому избир">
        <w:r>
          <w:rPr>
            <w:color w:val="0000FF"/>
          </w:rPr>
          <w:t>пунктами 2.1</w:t>
        </w:r>
      </w:hyperlink>
      <w:r>
        <w:t xml:space="preserve">, </w:t>
      </w:r>
      <w:hyperlink w:anchor="P100" w:tooltip="2.5. Избиратель, участник референдума, который не может по уважительным причинам (по состоянию здоровья, инвалидности) самостоятельно прибыть в ППЗ для подачи заявления в сроки, установленные пунктом 2.1 Порядка, может устно или письменно (в том числе при соде">
        <w:r>
          <w:rPr>
            <w:color w:val="0000FF"/>
          </w:rPr>
          <w:t>2.5</w:t>
        </w:r>
      </w:hyperlink>
      <w:r>
        <w:t xml:space="preserve"> и </w:t>
      </w:r>
      <w:hyperlink w:anchor="P117" w:tooltip="2.13. Избиратель, участник референдума, подавший заявление, вправе обратиться в любой ППЗ на территории соответствующего избирательного округа, округа референдума (при проведении выборов по одномандатным (многомандатным) и единому избирательным округам - на те">
        <w:r>
          <w:rPr>
            <w:color w:val="0000FF"/>
          </w:rPr>
          <w:t>2.13</w:t>
        </w:r>
      </w:hyperlink>
      <w:r>
        <w:t xml:space="preserve"> Порядка, с уточнением порядка и сроков передачи и обработки информации.</w:t>
      </w:r>
    </w:p>
    <w:p w:rsidR="004C4F55" w:rsidRDefault="004C4F55">
      <w:pPr>
        <w:pStyle w:val="ConsPlusNormal0"/>
        <w:jc w:val="both"/>
      </w:pPr>
    </w:p>
    <w:p w:rsidR="004C4F55" w:rsidRDefault="00FA7C3D">
      <w:pPr>
        <w:pStyle w:val="ConsPlusTitle0"/>
        <w:jc w:val="center"/>
        <w:outlineLvl w:val="1"/>
      </w:pPr>
      <w:r>
        <w:t xml:space="preserve">3. Передача информации о заявлениях между </w:t>
      </w:r>
      <w:proofErr w:type="gramStart"/>
      <w:r>
        <w:t>избирательными</w:t>
      </w:r>
      <w:proofErr w:type="gramEnd"/>
    </w:p>
    <w:p w:rsidR="004C4F55" w:rsidRDefault="00FA7C3D">
      <w:pPr>
        <w:pStyle w:val="ConsPlusTitle0"/>
        <w:jc w:val="center"/>
      </w:pPr>
      <w:r>
        <w:t>комиссиями, комиссиями референдума. Учет избирателей,</w:t>
      </w:r>
    </w:p>
    <w:p w:rsidR="004C4F55" w:rsidRDefault="00FA7C3D">
      <w:pPr>
        <w:pStyle w:val="ConsPlusTitle0"/>
        <w:jc w:val="center"/>
      </w:pPr>
      <w:r>
        <w:t>участников референдума, подавших заявления, для включения</w:t>
      </w:r>
    </w:p>
    <w:p w:rsidR="004C4F55" w:rsidRDefault="00FA7C3D">
      <w:pPr>
        <w:pStyle w:val="ConsPlusTitle0"/>
        <w:jc w:val="center"/>
      </w:pPr>
      <w:r>
        <w:t>в список избирателей, участников референдума по месту</w:t>
      </w:r>
    </w:p>
    <w:p w:rsidR="004C4F55" w:rsidRDefault="00FA7C3D">
      <w:pPr>
        <w:pStyle w:val="ConsPlusTitle0"/>
        <w:jc w:val="center"/>
      </w:pPr>
      <w:r>
        <w:t>нахождения и исключения из списка избирателей,</w:t>
      </w:r>
    </w:p>
    <w:p w:rsidR="004C4F55" w:rsidRDefault="00FA7C3D">
      <w:pPr>
        <w:pStyle w:val="ConsPlusTitle0"/>
        <w:jc w:val="center"/>
      </w:pPr>
      <w:r>
        <w:t>участников референдума по месту жительства</w:t>
      </w:r>
    </w:p>
    <w:p w:rsidR="004C4F55" w:rsidRDefault="004C4F55">
      <w:pPr>
        <w:pStyle w:val="ConsPlusNormal0"/>
        <w:jc w:val="both"/>
      </w:pPr>
    </w:p>
    <w:p w:rsidR="004C4F55" w:rsidRDefault="00FA7C3D">
      <w:pPr>
        <w:pStyle w:val="ConsPlusNormal0"/>
        <w:ind w:firstLine="540"/>
        <w:jc w:val="both"/>
      </w:pPr>
      <w:bookmarkStart w:id="9" w:name="P139"/>
      <w:bookmarkEnd w:id="9"/>
      <w:r>
        <w:t>3.1. Избиратели, участники референдума, подавшие заявления, исключаются УИК из списка избирателей, участников референдума по месту жительства в порядке, установленном решением соответствующей избирательной комиссии, комиссии референдума, определяющим порядок составления, уточнения и использования списков избирателей, участников референдума.</w:t>
      </w:r>
    </w:p>
    <w:p w:rsidR="004C4F55" w:rsidRDefault="00FA7C3D">
      <w:pPr>
        <w:pStyle w:val="ConsPlusNormal0"/>
        <w:spacing w:before="200"/>
        <w:ind w:firstLine="540"/>
        <w:jc w:val="both"/>
      </w:pPr>
      <w:proofErr w:type="gramStart"/>
      <w:r>
        <w:t xml:space="preserve">С этой целью не позднее 10.00 по местному времени в день, предшествующий дню (первому дню) голосования, на КСА ТИК на основании информации, содержащейся в базе обработки заявлений, для каждой нижестоящей УИК (за исключением УИК участков, образованных за пределами территории Российской Федерации) формируется </w:t>
      </w:r>
      <w:hyperlink w:anchor="P1318" w:tooltip="РЕЕСТР">
        <w:r>
          <w:rPr>
            <w:color w:val="0000FF"/>
          </w:rPr>
          <w:t>Реестр</w:t>
        </w:r>
      </w:hyperlink>
      <w:r>
        <w:t xml:space="preserve"> избирателей, участников референдума, подлежащих исключению из списка избирателей, участников референдума по месту жительства (приложение N 5 к</w:t>
      </w:r>
      <w:proofErr w:type="gramEnd"/>
      <w:r>
        <w:t xml:space="preserve"> </w:t>
      </w:r>
      <w:proofErr w:type="gramStart"/>
      <w:r>
        <w:t>Порядку).</w:t>
      </w:r>
      <w:proofErr w:type="gramEnd"/>
      <w:r>
        <w:t xml:space="preserve"> Указанный </w:t>
      </w:r>
      <w:hyperlink w:anchor="P1318" w:tooltip="РЕЕСТР">
        <w:r>
          <w:rPr>
            <w:color w:val="0000FF"/>
          </w:rPr>
          <w:t>Реестр</w:t>
        </w:r>
      </w:hyperlink>
      <w:r>
        <w:t xml:space="preserve"> брошюруется в отдельную книгу (книги), заверяется подписями председателя и секретаря ТИК, а также печатью ТИК и в тот же день передается в соответствующую УИК.</w:t>
      </w:r>
    </w:p>
    <w:p w:rsidR="004C4F55" w:rsidRDefault="00FA7C3D">
      <w:pPr>
        <w:pStyle w:val="ConsPlusNormal0"/>
        <w:spacing w:before="200"/>
        <w:ind w:firstLine="540"/>
        <w:jc w:val="both"/>
      </w:pPr>
      <w:r>
        <w:lastRenderedPageBreak/>
        <w:t xml:space="preserve">В исключительных случаях содержащаяся в указанном </w:t>
      </w:r>
      <w:hyperlink w:anchor="P1318" w:tooltip="РЕЕСТР">
        <w:r>
          <w:rPr>
            <w:color w:val="0000FF"/>
          </w:rPr>
          <w:t>Реестре</w:t>
        </w:r>
      </w:hyperlink>
      <w:r>
        <w:t xml:space="preserve"> информация может быть передана в УИК посредством информационно-телекоммуникационных каналов связи.</w:t>
      </w:r>
    </w:p>
    <w:p w:rsidR="004C4F55" w:rsidRDefault="00FA7C3D">
      <w:pPr>
        <w:pStyle w:val="ConsPlusNormal0"/>
        <w:spacing w:before="200"/>
        <w:ind w:firstLine="540"/>
        <w:jc w:val="both"/>
      </w:pPr>
      <w:bookmarkStart w:id="10" w:name="P142"/>
      <w:bookmarkEnd w:id="10"/>
      <w:r>
        <w:t>3.2. Избиратели, участники референдума, подавшие заявления, включаются в список избирателей, участников референдума по месту нахождения.</w:t>
      </w:r>
    </w:p>
    <w:p w:rsidR="004C4F55" w:rsidRDefault="00FA7C3D">
      <w:pPr>
        <w:pStyle w:val="ConsPlusNormal0"/>
        <w:spacing w:before="200"/>
        <w:ind w:firstLine="540"/>
        <w:jc w:val="both"/>
      </w:pPr>
      <w:proofErr w:type="gramStart"/>
      <w:r>
        <w:t>С этой целью не позднее 10.00 по местному времени в день, предшествующий дню (первому дню) голосования, на основании информации, содержащейся в базе обработки заявлений, на КСА ТИК для каждой нижестоящей УИК (при проведении выборов в федеральные органы государственной власти - также на КСА ЦИК России для УИК участков, образованных за пределами территории Российской Федерации) формируются дополнительные вкладные листы списка избирателей, участников</w:t>
      </w:r>
      <w:proofErr w:type="gramEnd"/>
      <w:r>
        <w:t xml:space="preserve"> </w:t>
      </w:r>
      <w:proofErr w:type="gramStart"/>
      <w:r>
        <w:t xml:space="preserve">референдума с внесенными в них сведениями об избирателях, участниках референдума, подавших заявления о включении в список избирателей, участников референдума по месту нахождения на соответствующем участке, а также </w:t>
      </w:r>
      <w:hyperlink w:anchor="P1473" w:tooltip="РЕЕСТР">
        <w:r>
          <w:rPr>
            <w:color w:val="0000FF"/>
          </w:rPr>
          <w:t>Реестр</w:t>
        </w:r>
      </w:hyperlink>
      <w:r>
        <w:t xml:space="preserve"> избирателей, участников референдума, подавших неучтенные заявления о включении в список избирателей, участников референдума по месту нахождения (приложение N 6 к Порядку), в который включаются сведения об избирателях, участниках референдума, подавших заявления, не</w:t>
      </w:r>
      <w:proofErr w:type="gramEnd"/>
      <w:r>
        <w:t xml:space="preserve"> </w:t>
      </w:r>
      <w:proofErr w:type="gramStart"/>
      <w:r>
        <w:t>учтенные</w:t>
      </w:r>
      <w:proofErr w:type="gramEnd"/>
      <w:r>
        <w:t xml:space="preserve"> в соответствии с </w:t>
      </w:r>
      <w:hyperlink w:anchor="P104" w:tooltip="2.7. В случае если выявлено, что избиратель, участник референдума подал более одного заявления, действительным считается заявление, поданное первым (согласно дате и времени подачи заявления). Дата и время подачи заявления через ЕПГУ определяются по московскому">
        <w:r>
          <w:rPr>
            <w:color w:val="0000FF"/>
          </w:rPr>
          <w:t>пунктами 2.7</w:t>
        </w:r>
      </w:hyperlink>
      <w:r>
        <w:t xml:space="preserve"> и </w:t>
      </w:r>
      <w:hyperlink w:anchor="P117" w:tooltip="2.13. Избиратель, участник референдума, подавший заявление, вправе обратиться в любой ППЗ на территории соответствующего избирательного округа, округа референдума (при проведении выборов по одномандатным (многомандатным) и единому избирательным округам - на те">
        <w:r>
          <w:rPr>
            <w:color w:val="0000FF"/>
          </w:rPr>
          <w:t>2.13</w:t>
        </w:r>
      </w:hyperlink>
      <w:r>
        <w:t xml:space="preserve"> Порядка.</w:t>
      </w:r>
    </w:p>
    <w:p w:rsidR="004C4F55" w:rsidRDefault="00FA7C3D">
      <w:pPr>
        <w:pStyle w:val="ConsPlusNormal0"/>
        <w:spacing w:before="200"/>
        <w:ind w:firstLine="540"/>
        <w:jc w:val="both"/>
      </w:pPr>
      <w:r>
        <w:t xml:space="preserve">В случае если </w:t>
      </w:r>
      <w:hyperlink w:anchor="P307" w:tooltip="ЗАЯВЛЕНИЕ">
        <w:r>
          <w:rPr>
            <w:color w:val="0000FF"/>
          </w:rPr>
          <w:t>заявление</w:t>
        </w:r>
      </w:hyperlink>
      <w:r>
        <w:t xml:space="preserve"> избирателя, участника референдума аннулировано и не учтено в соответствии с </w:t>
      </w:r>
      <w:hyperlink w:anchor="P117" w:tooltip="2.13. Избиратель, участник референдума, подавший заявление, вправе обратиться в любой ППЗ на территории соответствующего избирательного округа, округа референдума (при проведении выборов по одномандатным (многомандатным) и единому избирательным округам - на те">
        <w:r>
          <w:rPr>
            <w:color w:val="0000FF"/>
          </w:rPr>
          <w:t>пунктом 2.13</w:t>
        </w:r>
      </w:hyperlink>
      <w:r>
        <w:t xml:space="preserve"> Порядка, в </w:t>
      </w:r>
      <w:hyperlink w:anchor="P1485" w:tooltip="Примечание">
        <w:r>
          <w:rPr>
            <w:color w:val="0000FF"/>
          </w:rPr>
          <w:t>графу</w:t>
        </w:r>
      </w:hyperlink>
      <w:r>
        <w:t xml:space="preserve"> "Примечание" указанного Реестра автоматически вносится отметка "Аннулировано", а также дата и время подачи </w:t>
      </w:r>
      <w:hyperlink w:anchor="P1088" w:tooltip="ЗАЯВЛЕНИЕ">
        <w:r>
          <w:rPr>
            <w:color w:val="0000FF"/>
          </w:rPr>
          <w:t>заявления</w:t>
        </w:r>
      </w:hyperlink>
      <w:r>
        <w:t xml:space="preserve"> об аннулировании.</w:t>
      </w:r>
    </w:p>
    <w:p w:rsidR="004C4F55" w:rsidRDefault="00FA7C3D">
      <w:pPr>
        <w:pStyle w:val="ConsPlusNormal0"/>
        <w:spacing w:before="200"/>
        <w:ind w:firstLine="540"/>
        <w:jc w:val="both"/>
      </w:pPr>
      <w:proofErr w:type="gramStart"/>
      <w:r>
        <w:t>При проведении выборов депутата Государственной Думы Федерального Собрания Российской Федерации по одномандатному избирательному округу в случае, если место жительства избирателя находится за пределами одномандатного избирательного округа, в который входит участок, указанный в заявлении, либо если избиратель не имеет регистрации по месту жительства на территории Российской Федерации, в графу "Особые отметки" дополнительного вкладного листа автоматически вносится отметка "Бюллетень по одномандатному избирательному</w:t>
      </w:r>
      <w:proofErr w:type="gramEnd"/>
      <w:r>
        <w:t xml:space="preserve"> округу выдается при наличии регистрации по месту пребывания на территории округа </w:t>
      </w:r>
      <w:proofErr w:type="gramStart"/>
      <w:r>
        <w:t>до</w:t>
      </w:r>
      <w:proofErr w:type="gramEnd"/>
      <w:r>
        <w:t xml:space="preserve"> _____________" </w:t>
      </w:r>
      <w:proofErr w:type="gramStart"/>
      <w:r>
        <w:t>с</w:t>
      </w:r>
      <w:proofErr w:type="gramEnd"/>
      <w:r>
        <w:t xml:space="preserve"> указанием даты (не менее чем за три месяца до дня (последнего дня) голосования).</w:t>
      </w:r>
    </w:p>
    <w:p w:rsidR="004C4F55" w:rsidRDefault="00FA7C3D">
      <w:pPr>
        <w:pStyle w:val="ConsPlusNormal0"/>
        <w:spacing w:before="200"/>
        <w:ind w:firstLine="540"/>
        <w:jc w:val="both"/>
      </w:pPr>
      <w:proofErr w:type="gramStart"/>
      <w:r>
        <w:t>При проведении выборов в законодательный орган субъекта Российской Федерации по одномандатным (многомандатным) и единому избирательным округам в случае, если место жительства избирателя находится на территории единого избирательного округа, но за пределами одномандатного (многомандатного) избирательного округа, в который входит участок, указанный в заявлении, в графу "Особые отметки" дополнительного вкладного листа автоматически вносится отметка "Не обладает активным избирательным правом в округе _______" с</w:t>
      </w:r>
      <w:proofErr w:type="gramEnd"/>
      <w:r>
        <w:t xml:space="preserve"> указанием номера соответствующего округа.</w:t>
      </w:r>
    </w:p>
    <w:p w:rsidR="004C4F55" w:rsidRDefault="00FA7C3D">
      <w:pPr>
        <w:pStyle w:val="ConsPlusNormal0"/>
        <w:spacing w:before="200"/>
        <w:ind w:firstLine="540"/>
        <w:jc w:val="both"/>
      </w:pPr>
      <w:proofErr w:type="gramStart"/>
      <w:r>
        <w:t>При проведении выборов в органы государственной власти субъекта Российской Федерации, референдума субъекта Российской Федерации для избирателя, участника референдума, не имеющего регистрации по месту жительства на территории Российской Федерации и зарегистрированного по месту пребывания на территории соответствующего избирательного округа, округа референдума не менее чем за три месяца до дня (последнего дня) голосования, в графе "Адрес места жительства" дополнительного вкладного листа указывается</w:t>
      </w:r>
      <w:proofErr w:type="gramEnd"/>
      <w:r>
        <w:t xml:space="preserve"> "Не имеется", а в графу "Особые отметки" автоматически вносится отметка "Проверить регистрацию по месту пребывания </w:t>
      </w:r>
      <w:proofErr w:type="gramStart"/>
      <w:r>
        <w:t>до</w:t>
      </w:r>
      <w:proofErr w:type="gramEnd"/>
      <w:r>
        <w:t xml:space="preserve"> _____________" </w:t>
      </w:r>
      <w:proofErr w:type="gramStart"/>
      <w:r>
        <w:t>с</w:t>
      </w:r>
      <w:proofErr w:type="gramEnd"/>
      <w:r>
        <w:t xml:space="preserve"> указанием соответствующей даты.</w:t>
      </w:r>
    </w:p>
    <w:p w:rsidR="004C4F55" w:rsidRDefault="00FA7C3D">
      <w:pPr>
        <w:pStyle w:val="ConsPlusNormal0"/>
        <w:spacing w:before="200"/>
        <w:ind w:firstLine="540"/>
        <w:jc w:val="both"/>
      </w:pPr>
      <w:proofErr w:type="gramStart"/>
      <w:r>
        <w:t xml:space="preserve">Сформированные дополнительные вкладные листы списка избирателей, участников референдума, а также </w:t>
      </w:r>
      <w:hyperlink w:anchor="P1473" w:tooltip="РЕЕСТР">
        <w:r>
          <w:rPr>
            <w:color w:val="0000FF"/>
          </w:rPr>
          <w:t>Реестр</w:t>
        </w:r>
      </w:hyperlink>
      <w:r>
        <w:t xml:space="preserve"> избирателей, участников референдума, подавших неучтенные заявления о включении в список избирателей, участников референдума по месту нахождения, брошюруются в соответствующие отдельные книги, заверяются подписями председателя и секретаря ТИК, а также печатью ТИК и в тот же день передаются в соответствующую УИК.</w:t>
      </w:r>
      <w:proofErr w:type="gramEnd"/>
    </w:p>
    <w:p w:rsidR="004C4F55" w:rsidRDefault="00FA7C3D">
      <w:pPr>
        <w:pStyle w:val="ConsPlusNormal0"/>
        <w:spacing w:before="200"/>
        <w:ind w:firstLine="540"/>
        <w:jc w:val="both"/>
      </w:pPr>
      <w:r>
        <w:t xml:space="preserve">В исключительных случаях информация, содержащаяся в дополнительных вкладных листах списка избирателей, участников референдума и указанном </w:t>
      </w:r>
      <w:hyperlink w:anchor="P1473" w:tooltip="РЕЕСТР">
        <w:r>
          <w:rPr>
            <w:color w:val="0000FF"/>
          </w:rPr>
          <w:t>Реестре</w:t>
        </w:r>
      </w:hyperlink>
      <w:r>
        <w:t>, может быть передана в УИК (при проведении выборов в федеральные органы государственной власти - в том числе в УИК участков, образованных за пределами территории Российской Федерации) посредством информационно-телекоммуникационных каналов связи.</w:t>
      </w:r>
    </w:p>
    <w:p w:rsidR="004C4F55" w:rsidRDefault="00FA7C3D">
      <w:pPr>
        <w:pStyle w:val="ConsPlusNormal0"/>
        <w:spacing w:before="200"/>
        <w:ind w:firstLine="540"/>
        <w:jc w:val="both"/>
      </w:pPr>
      <w:r>
        <w:lastRenderedPageBreak/>
        <w:t xml:space="preserve">3.3. </w:t>
      </w:r>
      <w:proofErr w:type="gramStart"/>
      <w:r>
        <w:t xml:space="preserve">В случае совмещения дня (дней) голосования на выборах в федеральные органы государственной власти с днем (днями) голосования на выборах в органы государственной власти субъекта Российской Федерации, референдуме субъекта Российской Федерации реестры и дополнительные вкладные листы списка избирателей, участников референдума, указанные в </w:t>
      </w:r>
      <w:hyperlink w:anchor="P139" w:tooltip="3.1. Избиратели, участники референдума, подавшие заявления, исключаются УИК из списка избирателей, участников референдума по месту жительства в порядке, установленном решением соответствующей избирательной комиссии, комиссии референдума, определяющим порядок с">
        <w:r>
          <w:rPr>
            <w:color w:val="0000FF"/>
          </w:rPr>
          <w:t>пунктах 3.1</w:t>
        </w:r>
      </w:hyperlink>
      <w:r>
        <w:t xml:space="preserve"> и </w:t>
      </w:r>
      <w:hyperlink w:anchor="P142" w:tooltip="3.2. Избиратели, участники референдума, подавшие заявления, включаются в список избирателей, участников референдума по месту нахождения.">
        <w:r>
          <w:rPr>
            <w:color w:val="0000FF"/>
          </w:rPr>
          <w:t>3.2</w:t>
        </w:r>
      </w:hyperlink>
      <w:r>
        <w:t xml:space="preserve"> Порядка, формируются отдельно по выборам в федеральные органы государственной власти и по выборам в органы</w:t>
      </w:r>
      <w:proofErr w:type="gramEnd"/>
      <w:r>
        <w:t xml:space="preserve"> государственной власти субъекта Российской Федерации, референдуму субъекта Российской Федерации.</w:t>
      </w:r>
    </w:p>
    <w:p w:rsidR="004C4F55" w:rsidRDefault="00FA7C3D">
      <w:pPr>
        <w:pStyle w:val="ConsPlusNormal0"/>
        <w:spacing w:before="200"/>
        <w:ind w:firstLine="540"/>
        <w:jc w:val="both"/>
      </w:pPr>
      <w:r>
        <w:t>3.4. Избирателю, участнику референдума, прибывшему в день голосования в помещение для голосования и включенному в список избирателей, участников референдума данного участка, по предъявлении паспорта или документа, заменяющего паспорт гражданина, выдается бюллетень (бюллетени).</w:t>
      </w:r>
    </w:p>
    <w:p w:rsidR="004C4F55" w:rsidRDefault="00FA7C3D">
      <w:pPr>
        <w:pStyle w:val="ConsPlusNormal0"/>
        <w:spacing w:before="200"/>
        <w:ind w:firstLine="540"/>
        <w:jc w:val="both"/>
      </w:pPr>
      <w:proofErr w:type="gramStart"/>
      <w:r>
        <w:t>Если в списке избирателей, участников референдума в графе "Особые отметки" имеется отметка "Бюллетень по одномандатному избирательному округу выдается при наличии регистрации по месту пребывания на территории округа до _____________" либо "Проверить регистрацию по месту пребывания до _____________", бюллетень для голосования по соответствующему избирательному округу, округу референдума выдается только при наличии у избирателя, участника референдума свидетельства о регистрации по месту пребывания на территории</w:t>
      </w:r>
      <w:proofErr w:type="gramEnd"/>
      <w:r>
        <w:t xml:space="preserve"> указанного округа не </w:t>
      </w:r>
      <w:proofErr w:type="gramStart"/>
      <w:r>
        <w:t>позднее</w:t>
      </w:r>
      <w:proofErr w:type="gramEnd"/>
      <w:r>
        <w:t xml:space="preserve"> чем за три месяца до дня (последнего дня) голосования.</w:t>
      </w:r>
    </w:p>
    <w:p w:rsidR="004C4F55" w:rsidRDefault="00FA7C3D">
      <w:pPr>
        <w:pStyle w:val="ConsPlusNormal0"/>
        <w:spacing w:before="200"/>
        <w:ind w:firstLine="540"/>
        <w:jc w:val="both"/>
      </w:pPr>
      <w:r>
        <w:t xml:space="preserve">3.5. </w:t>
      </w:r>
      <w:proofErr w:type="gramStart"/>
      <w:r>
        <w:t xml:space="preserve">В случае если избиратель, участник референдума, подавший заявление, явился на указанный в заявлении участок, но не был включен в список избирателей, участников референдума на данном участке и при этом не включен в полученный УИК </w:t>
      </w:r>
      <w:hyperlink w:anchor="P1473" w:tooltip="РЕЕСТР">
        <w:r>
          <w:rPr>
            <w:color w:val="0000FF"/>
          </w:rPr>
          <w:t>Реестр</w:t>
        </w:r>
      </w:hyperlink>
      <w:r>
        <w:t xml:space="preserve"> избирателей, участников референдума, подавших неучтенные заявления о включении в список избирателей, участников референдума по месту нахождения, УИК незамедлительно обращается по техническим каналам связи (телефонограммой или</w:t>
      </w:r>
      <w:proofErr w:type="gramEnd"/>
      <w:r>
        <w:t xml:space="preserve"> </w:t>
      </w:r>
      <w:proofErr w:type="gramStart"/>
      <w:r>
        <w:t>факсимильной связью) в вышестоящую ТИК, которая в свою очередь обращается в ТИК, на территории которой было подано заявление, для проведения проверки.</w:t>
      </w:r>
      <w:proofErr w:type="gramEnd"/>
      <w:r>
        <w:t xml:space="preserve"> Информация о факте обращения </w:t>
      </w:r>
      <w:proofErr w:type="gramStart"/>
      <w:r>
        <w:t>УИК</w:t>
      </w:r>
      <w:proofErr w:type="gramEnd"/>
      <w:r>
        <w:t xml:space="preserve"> о проведении проверки и ее результатах фиксируется ТИК в специальном журнале.</w:t>
      </w:r>
    </w:p>
    <w:p w:rsidR="004C4F55" w:rsidRDefault="00FA7C3D">
      <w:pPr>
        <w:pStyle w:val="ConsPlusNormal0"/>
        <w:spacing w:before="200"/>
        <w:ind w:firstLine="540"/>
        <w:jc w:val="both"/>
      </w:pPr>
      <w:proofErr w:type="gramStart"/>
      <w:r>
        <w:t>Если в ходе проверки подтверждается, что избиратель, участник референдума подавал заявление о включении в список избирателей, участников референдума данного участка, УИК принимает решение о включении избирателя, участника референдума в список избирателей, участников референдума по месту нахождения во вкладной лист, предназначенный для внесения сведений об избирателях, участниках референдума, дополнительно включаемых в список избирателей, участников референдума.</w:t>
      </w:r>
      <w:proofErr w:type="gramEnd"/>
      <w:r>
        <w:t xml:space="preserve"> В противном случае УИК своим решением отказывает избирателю, участнику референдума во включении в список избирателей, участников референдума и передает ему заверенную копию этого решения. В решении о включении (отказе во включении) избирателя, участника референдума в список избирателей, участников референдума указываются фамилия, имя и отчество члена УИК, проводившего проверку, и результаты проверки. Копия решения приобщается к списку избирателей, участников референдума. Указанное решение может быть обжаловано в вышестоящую комиссию или в суд в соответствии с </w:t>
      </w:r>
      <w:hyperlink r:id="rId41"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color w:val="0000FF"/>
          </w:rPr>
          <w:t>пунктом 16 статьи 17</w:t>
        </w:r>
      </w:hyperlink>
      <w:r>
        <w:t xml:space="preserve"> Федерального закона N 67-ФЗ (</w:t>
      </w:r>
      <w:hyperlink r:id="rId42" w:tooltip="Федеральный закон от 10.01.2003 N 19-ФЗ (ред. от 08.08.2024) &quot;О выборах Президента Российской Федерации&quot; {КонсультантПлюс}">
        <w:r>
          <w:rPr>
            <w:color w:val="0000FF"/>
          </w:rPr>
          <w:t>пунктом 3 статьи 28</w:t>
        </w:r>
      </w:hyperlink>
      <w:r>
        <w:t xml:space="preserve"> Федерального закона N 19-ФЗ, </w:t>
      </w:r>
      <w:hyperlink r:id="rId43"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color w:val="0000FF"/>
          </w:rPr>
          <w:t>частью 3 статьи 18</w:t>
        </w:r>
      </w:hyperlink>
      <w:r>
        <w:t xml:space="preserve"> Федерального закона N 20-ФЗ).</w:t>
      </w:r>
    </w:p>
    <w:p w:rsidR="004C4F55" w:rsidRDefault="00FA7C3D">
      <w:pPr>
        <w:pStyle w:val="ConsPlusNormal0"/>
        <w:spacing w:before="200"/>
        <w:ind w:firstLine="540"/>
        <w:jc w:val="both"/>
      </w:pPr>
      <w:r>
        <w:t xml:space="preserve">Избирателю, участнику референдума, включенному в </w:t>
      </w:r>
      <w:hyperlink w:anchor="P1473" w:tooltip="РЕЕСТР">
        <w:r>
          <w:rPr>
            <w:color w:val="0000FF"/>
          </w:rPr>
          <w:t>Реестр</w:t>
        </w:r>
      </w:hyperlink>
      <w:r>
        <w:t xml:space="preserve"> избирателей, участников референдума, подавших неучтенные заявления о включении в список избирателей, участников референдума по месту нахождения, УИК своим решением отказывает во включении в список избирателей, участников референдума и передает ему заверенную копию этого решения. Копия решения приобщается к списку избирателей, участников референдума. Решение может быть обжаловано в вышестоящую комиссию или в суд в соответствии с </w:t>
      </w:r>
      <w:hyperlink r:id="rId44"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color w:val="0000FF"/>
          </w:rPr>
          <w:t>пунктом 16 статьи 17</w:t>
        </w:r>
      </w:hyperlink>
      <w:r>
        <w:t xml:space="preserve"> Федерального закона N 67-ФЗ (</w:t>
      </w:r>
      <w:hyperlink r:id="rId45" w:tooltip="Федеральный закон от 10.01.2003 N 19-ФЗ (ред. от 08.08.2024) &quot;О выборах Президента Российской Федерации&quot; {КонсультантПлюс}">
        <w:r>
          <w:rPr>
            <w:color w:val="0000FF"/>
          </w:rPr>
          <w:t>пунктом 3 статьи 28</w:t>
        </w:r>
      </w:hyperlink>
      <w:r>
        <w:t xml:space="preserve"> Федерального закона N 19-ФЗ, </w:t>
      </w:r>
      <w:hyperlink r:id="rId46"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color w:val="0000FF"/>
          </w:rPr>
          <w:t>частью 3 статьи 18</w:t>
        </w:r>
      </w:hyperlink>
      <w:r>
        <w:t xml:space="preserve"> Федерального закона N 20-ФЗ).</w:t>
      </w:r>
    </w:p>
    <w:p w:rsidR="004C4F55" w:rsidRDefault="00FA7C3D">
      <w:pPr>
        <w:pStyle w:val="ConsPlusNormal0"/>
        <w:spacing w:before="200"/>
        <w:ind w:firstLine="540"/>
        <w:jc w:val="both"/>
      </w:pPr>
      <w:r>
        <w:t xml:space="preserve">3.6. </w:t>
      </w:r>
      <w:proofErr w:type="gramStart"/>
      <w:r>
        <w:t xml:space="preserve">Избиратель, участник референдума, подавший заявление и не аннулировавший его в соответствии с </w:t>
      </w:r>
      <w:hyperlink w:anchor="P117" w:tooltip="2.13. Избиратель, участник референдума, подавший заявление, вправе обратиться в любой ППЗ на территории соответствующего избирательного округа, округа референдума (при проведении выборов по одномандатным (многомандатным) и единому избирательным округам - на те">
        <w:r>
          <w:rPr>
            <w:color w:val="0000FF"/>
          </w:rPr>
          <w:t>пунктом 2.13</w:t>
        </w:r>
      </w:hyperlink>
      <w:r>
        <w:t xml:space="preserve"> Порядка (не отозвавший его в соответствии с </w:t>
      </w:r>
      <w:hyperlink w:anchor="P110" w:tooltip="2.11. Заявление, поданное через ЕПГУ, формируется в электронном виде и содержит наименование выборов (референдума), фамилию, имя, отчество избирателя, участника референдума, дату рождения, адрес места жительства (в соответствии с паспортом гражданина Российско">
        <w:r>
          <w:rPr>
            <w:color w:val="0000FF"/>
          </w:rPr>
          <w:t>пунктом 2.11</w:t>
        </w:r>
      </w:hyperlink>
      <w:r>
        <w:t xml:space="preserve"> Порядка), явившийся в день голосования на участок по месту жительства, может быть включен в список избирателей, участников референдума по месту жительства только по решению УИК и только после установления факта, свидетельствующего о том, что он не проголосовал</w:t>
      </w:r>
      <w:proofErr w:type="gramEnd"/>
      <w:r>
        <w:t xml:space="preserve"> на участке по месту нахождения, в следующем порядке.</w:t>
      </w:r>
    </w:p>
    <w:p w:rsidR="004C4F55" w:rsidRDefault="00FA7C3D">
      <w:pPr>
        <w:pStyle w:val="ConsPlusNormal0"/>
        <w:spacing w:before="200"/>
        <w:ind w:firstLine="540"/>
        <w:jc w:val="both"/>
      </w:pPr>
      <w:r>
        <w:t xml:space="preserve">Избиратель, участник референдума при предъявлении паспорта или документа, заменяющего </w:t>
      </w:r>
      <w:r>
        <w:lastRenderedPageBreak/>
        <w:t xml:space="preserve">паспорт гражданина, подает в УИК лично на бумажном носителе </w:t>
      </w:r>
      <w:hyperlink w:anchor="P1626" w:tooltip="ЗАЯВЛЕНИЕ">
        <w:r>
          <w:rPr>
            <w:color w:val="0000FF"/>
          </w:rPr>
          <w:t>заявление</w:t>
        </w:r>
      </w:hyperlink>
      <w:r>
        <w:t xml:space="preserve"> о включении в список избирателей, участников референдума по месту жительства (форма заявления приведена в приложении N 7 к Порядку).</w:t>
      </w:r>
    </w:p>
    <w:p w:rsidR="004C4F55" w:rsidRDefault="00FA7C3D">
      <w:pPr>
        <w:pStyle w:val="ConsPlusNormal0"/>
        <w:spacing w:before="200"/>
        <w:ind w:firstLine="540"/>
        <w:jc w:val="both"/>
      </w:pPr>
      <w:proofErr w:type="gramStart"/>
      <w:r>
        <w:t xml:space="preserve">В </w:t>
      </w:r>
      <w:hyperlink w:anchor="P1626" w:tooltip="ЗАЯВЛЕНИЕ">
        <w:r>
          <w:rPr>
            <w:color w:val="0000FF"/>
          </w:rPr>
          <w:t>заявлении</w:t>
        </w:r>
      </w:hyperlink>
      <w:r>
        <w:t xml:space="preserve"> о включении в список избирателей, участников референдума по месту жительства указываются: фамилия, имя, отчество избирателя, участника референдума, дата рождения, адрес места жительства (в соответствии с паспортом гражданина Российской Федерации), номер телефона, серия и номер паспорта гражданина Российской Федерации (в период замены паспорта - серия и номер временного удостоверения личности), дата подачи заявления.</w:t>
      </w:r>
      <w:proofErr w:type="gramEnd"/>
      <w:r>
        <w:t xml:space="preserve"> Избиратель, участник референдума своей подписью подтверждает, что он ранее не получал бюллетеней на другом участке и уведомлен об ответственности за получение бюллетеня с целью проголосовать более одного раза в ходе одного и того же голосования.</w:t>
      </w:r>
    </w:p>
    <w:p w:rsidR="004C4F55" w:rsidRDefault="00FA7C3D">
      <w:pPr>
        <w:pStyle w:val="ConsPlusNormal0"/>
        <w:spacing w:before="200"/>
        <w:ind w:firstLine="540"/>
        <w:jc w:val="both"/>
      </w:pPr>
      <w:r>
        <w:t xml:space="preserve">УИК немедленно обращается в </w:t>
      </w:r>
      <w:proofErr w:type="gramStart"/>
      <w:r>
        <w:t>вышестоящую</w:t>
      </w:r>
      <w:proofErr w:type="gramEnd"/>
      <w:r>
        <w:t xml:space="preserve"> ТИК для установления факта неполучения избирателем, участником референдума бюллетеней на участке по месту нахождения. ТИК обращается в УИК участка, где избиратель, участник референдума включен в список избирателей, участников референдума по месту нахождения. Проверка проводится в течение двух часов с момента обращения, но не позднее времени окончания голосования. Информация о факте проведения проверки и ее результатах фиксируется ТИК в специальном журнале.</w:t>
      </w:r>
    </w:p>
    <w:p w:rsidR="004C4F55" w:rsidRDefault="00FA7C3D">
      <w:pPr>
        <w:pStyle w:val="ConsPlusNormal0"/>
        <w:spacing w:before="200"/>
        <w:ind w:firstLine="540"/>
        <w:jc w:val="both"/>
      </w:pPr>
      <w:proofErr w:type="gramStart"/>
      <w:r>
        <w:t>При подтверждении информации о том, что избиратель, участник референдума не получал бюллетеней на участке по месту нахождения, решениями соответствующих УИК он включается в список избирателей, участников референдума на участке по месту жительства (во вкладной лист, предназначенный для внесения сведений об избирателях, участниках референдума, дополнительно включаемых в список избирателей, участников референдума) и исключается из списка избирателей, участников референдума на участке по</w:t>
      </w:r>
      <w:proofErr w:type="gramEnd"/>
      <w:r>
        <w:t xml:space="preserve"> </w:t>
      </w:r>
      <w:proofErr w:type="gramStart"/>
      <w:r>
        <w:t>месту нахождения (с проставлением отметки "Исключен в связи с включением в список по месту жительства").</w:t>
      </w:r>
      <w:proofErr w:type="gramEnd"/>
      <w:r>
        <w:t xml:space="preserve"> После получения избирателем, участником референдума бюллетеня (бюллетеней) на </w:t>
      </w:r>
      <w:hyperlink w:anchor="P1626" w:tooltip="ЗАЯВЛЕНИЕ">
        <w:r>
          <w:rPr>
            <w:color w:val="0000FF"/>
          </w:rPr>
          <w:t>заявлении</w:t>
        </w:r>
      </w:hyperlink>
      <w:r>
        <w:t xml:space="preserve"> о включении в список избирателей, участников референдума по месту жительства делается отметка "Бюллетень получен" либо "Бюллетени получены". После завершения голосования указанные </w:t>
      </w:r>
      <w:hyperlink w:anchor="P1626" w:tooltip="ЗАЯВЛЕНИЕ">
        <w:r>
          <w:rPr>
            <w:color w:val="0000FF"/>
          </w:rPr>
          <w:t>заявления</w:t>
        </w:r>
      </w:hyperlink>
      <w:r>
        <w:t xml:space="preserve">, поданные в УИК, направляются в </w:t>
      </w:r>
      <w:proofErr w:type="gramStart"/>
      <w:r>
        <w:t>вышестоящую</w:t>
      </w:r>
      <w:proofErr w:type="gramEnd"/>
      <w:r>
        <w:t xml:space="preserve"> ТИК.</w:t>
      </w:r>
    </w:p>
    <w:p w:rsidR="004C4F55" w:rsidRDefault="00FA7C3D">
      <w:pPr>
        <w:pStyle w:val="ConsPlusNormal0"/>
        <w:spacing w:before="200"/>
        <w:ind w:firstLine="540"/>
        <w:jc w:val="both"/>
      </w:pPr>
      <w:r>
        <w:t>В случае включения избирателя, участника референдума в список избирателей, участников референдума по месту жительства он утрачивает право быть включенным в список избирателей, участников референдума по месту нахождения.</w:t>
      </w:r>
    </w:p>
    <w:p w:rsidR="004C4F55" w:rsidRDefault="00FA7C3D">
      <w:pPr>
        <w:pStyle w:val="ConsPlusNormal0"/>
        <w:spacing w:before="200"/>
        <w:ind w:firstLine="540"/>
        <w:jc w:val="both"/>
      </w:pPr>
      <w:proofErr w:type="gramStart"/>
      <w:r>
        <w:t>Если установлено, что избиратель, участник референдума ранее уже получил бюллетень (бюллетени) на участке по месту нахождения либо информация не получена УИК до окончания времени голосования, УИК принимает решение об отказе избирателю, участнику референдума во включении в список избирателей, участников референдума по месту жительства с указанием причины отказа и передает ему заверенную копию этого решения.</w:t>
      </w:r>
      <w:proofErr w:type="gramEnd"/>
    </w:p>
    <w:p w:rsidR="004C4F55" w:rsidRDefault="00FA7C3D">
      <w:pPr>
        <w:pStyle w:val="ConsPlusNormal0"/>
        <w:spacing w:before="200"/>
        <w:ind w:firstLine="540"/>
        <w:jc w:val="both"/>
      </w:pPr>
      <w:r>
        <w:t xml:space="preserve">В решении о включении (отказе во включении) избирателя, участника референдума в список избирателей, участников референдума указываются фамилия, имя и отчество члена УИК, проводившего проверку, и результаты проверки. Копия решения приобщается к списку избирателей, участников референдума. Решение может быть обжаловано в вышестоящую комиссию или в суд в соответствии с </w:t>
      </w:r>
      <w:hyperlink r:id="rId47"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color w:val="0000FF"/>
          </w:rPr>
          <w:t>пунктом 16 статьи 17</w:t>
        </w:r>
      </w:hyperlink>
      <w:r>
        <w:t xml:space="preserve"> Федерального закона N 67-ФЗ (</w:t>
      </w:r>
      <w:hyperlink r:id="rId48" w:tooltip="Федеральный закон от 10.01.2003 N 19-ФЗ (ред. от 08.08.2024) &quot;О выборах Президента Российской Федерации&quot; {КонсультантПлюс}">
        <w:r>
          <w:rPr>
            <w:color w:val="0000FF"/>
          </w:rPr>
          <w:t>пунктом 3 статьи 28</w:t>
        </w:r>
      </w:hyperlink>
      <w:r>
        <w:t xml:space="preserve"> Федерального закона N 19-ФЗ, </w:t>
      </w:r>
      <w:hyperlink r:id="rId49"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color w:val="0000FF"/>
          </w:rPr>
          <w:t>частью 3 статьи 18</w:t>
        </w:r>
      </w:hyperlink>
      <w:r>
        <w:t xml:space="preserve"> Федерального закона N 20-ФЗ).</w:t>
      </w:r>
    </w:p>
    <w:p w:rsidR="004C4F55" w:rsidRDefault="00FA7C3D">
      <w:pPr>
        <w:pStyle w:val="ConsPlusNormal0"/>
        <w:spacing w:before="200"/>
        <w:ind w:firstLine="540"/>
        <w:jc w:val="both"/>
      </w:pPr>
      <w:proofErr w:type="gramStart"/>
      <w:r>
        <w:t xml:space="preserve">Информация обо всех избирателях, участниках референдума, включенных в списки избирателей, участников референдума по месту жительства на основании поданных в УИК </w:t>
      </w:r>
      <w:hyperlink w:anchor="P1626" w:tooltip="ЗАЯВЛЕНИЕ">
        <w:r>
          <w:rPr>
            <w:color w:val="0000FF"/>
          </w:rPr>
          <w:t>заявлений</w:t>
        </w:r>
      </w:hyperlink>
      <w:r>
        <w:t xml:space="preserve"> о включении в список избирателей, участников референдума по месту жительства и получивших бюллетень (бюллетени), передается из ТИК в избирательную комиссию соответствующего субъекта Российской Федерации, которая не позднее чем через 10 дней после дня (последнего дня) голосования организует проведение проверки</w:t>
      </w:r>
      <w:proofErr w:type="gramEnd"/>
      <w:r>
        <w:t xml:space="preserve"> однократности получения избирателями, участниками референдума бюллетеней для голосования на выборах в органы государственной власти субъекта Российской Федерации, референдуме субъекта Российской Федерации. О результатах проверки незамедлительно информируется ЦИК России. </w:t>
      </w:r>
      <w:proofErr w:type="gramStart"/>
      <w:r>
        <w:t xml:space="preserve">В тот же срок информация обо всех избирателях, включенных в списки избирателей по месту жительства на основании поданных в УИК </w:t>
      </w:r>
      <w:hyperlink w:anchor="P1626" w:tooltip="ЗАЯВЛЕНИЕ">
        <w:r>
          <w:rPr>
            <w:color w:val="0000FF"/>
          </w:rPr>
          <w:t>заявлений</w:t>
        </w:r>
      </w:hyperlink>
      <w:r>
        <w:t xml:space="preserve"> о включении в список избирателей по месту жительства и получивших бюллетень (бюллетени) для голосования на выборах в федеральные органы государственной </w:t>
      </w:r>
      <w:r>
        <w:lastRenderedPageBreak/>
        <w:t>власти, направляется избирательной комиссией субъекта Российской Федерации в ЦИК России для проведения соответствующей проверки.</w:t>
      </w:r>
      <w:proofErr w:type="gramEnd"/>
    </w:p>
    <w:p w:rsidR="004C4F55" w:rsidRDefault="004C4F55">
      <w:pPr>
        <w:pStyle w:val="ConsPlusNormal0"/>
        <w:jc w:val="both"/>
      </w:pPr>
    </w:p>
    <w:p w:rsidR="004C4F55" w:rsidRDefault="00FA7C3D">
      <w:pPr>
        <w:pStyle w:val="ConsPlusTitle0"/>
        <w:jc w:val="center"/>
        <w:outlineLvl w:val="1"/>
      </w:pPr>
      <w:r>
        <w:t>4. Порядок подачи заявления при проведении</w:t>
      </w:r>
    </w:p>
    <w:p w:rsidR="004C4F55" w:rsidRDefault="00FA7C3D">
      <w:pPr>
        <w:pStyle w:val="ConsPlusTitle0"/>
        <w:jc w:val="center"/>
      </w:pPr>
      <w:r>
        <w:t>повторного голосования</w:t>
      </w:r>
    </w:p>
    <w:p w:rsidR="004C4F55" w:rsidRDefault="004C4F55">
      <w:pPr>
        <w:pStyle w:val="ConsPlusNormal0"/>
        <w:jc w:val="both"/>
      </w:pPr>
    </w:p>
    <w:p w:rsidR="004C4F55" w:rsidRDefault="00FA7C3D">
      <w:pPr>
        <w:pStyle w:val="ConsPlusNormal0"/>
        <w:ind w:firstLine="540"/>
        <w:jc w:val="both"/>
      </w:pPr>
      <w:r>
        <w:t xml:space="preserve">4.1. В случае принятия соответствующей избирательной комиссией решения о проведении повторного голосования заявление может </w:t>
      </w:r>
      <w:proofErr w:type="gramStart"/>
      <w:r>
        <w:t>быть</w:t>
      </w:r>
      <w:proofErr w:type="gramEnd"/>
      <w:r>
        <w:t xml:space="preserve"> подано начиная со дня, следующего за днем официального опубликования указанного решения, но не позднее 14.00 по местному времени за три дня до дня (первого дня) повторного голосования.</w:t>
      </w:r>
    </w:p>
    <w:p w:rsidR="004C4F55" w:rsidRDefault="00FA7C3D">
      <w:pPr>
        <w:pStyle w:val="ConsPlusNormal0"/>
        <w:spacing w:before="200"/>
        <w:ind w:firstLine="540"/>
        <w:jc w:val="both"/>
      </w:pPr>
      <w:r>
        <w:t>4.2. При проведении повторного голосования обработка информации, содержащейся в заявлениях, передача этой информации, учет избирателей, подавших заявления, для включения в список избирателей по месту нахождения и исключения из списка избирателей по месту жительства осуществляются в соответствии с Порядком.</w:t>
      </w:r>
    </w:p>
    <w:p w:rsidR="004C4F55" w:rsidRDefault="00FA7C3D">
      <w:pPr>
        <w:pStyle w:val="ConsPlusNormal0"/>
        <w:spacing w:before="200"/>
        <w:ind w:firstLine="540"/>
        <w:jc w:val="both"/>
      </w:pPr>
      <w:r>
        <w:t>4.3. Заявления избирателей, поданные при проведении основных выборов, учитываются при проведении повторного голосования. В случае подачи заявления при проведении повторного голосования избирателем, ранее подавшим заявление при проведении основных выборов, заявление, поданное при проведении основных выборов, не учитывается.</w:t>
      </w:r>
    </w:p>
    <w:p w:rsidR="004C4F55" w:rsidRDefault="004C4F55">
      <w:pPr>
        <w:pStyle w:val="ConsPlusNormal0"/>
        <w:jc w:val="both"/>
      </w:pPr>
    </w:p>
    <w:p w:rsidR="004C4F55" w:rsidRDefault="00FA7C3D">
      <w:pPr>
        <w:pStyle w:val="ConsPlusTitle0"/>
        <w:jc w:val="center"/>
        <w:outlineLvl w:val="1"/>
      </w:pPr>
      <w:r>
        <w:t>5. Обеспечение гласности в работе избирательных комиссий,</w:t>
      </w:r>
    </w:p>
    <w:p w:rsidR="004C4F55" w:rsidRDefault="00FA7C3D">
      <w:pPr>
        <w:pStyle w:val="ConsPlusTitle0"/>
        <w:jc w:val="center"/>
      </w:pPr>
      <w:r>
        <w:t>комиссий референдума по организации голосования избирателей,</w:t>
      </w:r>
    </w:p>
    <w:p w:rsidR="004C4F55" w:rsidRDefault="00FA7C3D">
      <w:pPr>
        <w:pStyle w:val="ConsPlusTitle0"/>
        <w:jc w:val="center"/>
      </w:pPr>
      <w:r>
        <w:t>участников референдума по месту нахождения</w:t>
      </w:r>
    </w:p>
    <w:p w:rsidR="004C4F55" w:rsidRDefault="004C4F55">
      <w:pPr>
        <w:pStyle w:val="ConsPlusNormal0"/>
        <w:jc w:val="both"/>
      </w:pPr>
    </w:p>
    <w:p w:rsidR="004C4F55" w:rsidRDefault="00FA7C3D">
      <w:pPr>
        <w:pStyle w:val="ConsPlusNormal0"/>
        <w:ind w:firstLine="540"/>
        <w:jc w:val="both"/>
      </w:pPr>
      <w:r>
        <w:t xml:space="preserve">5.1. </w:t>
      </w:r>
      <w:proofErr w:type="gramStart"/>
      <w:r>
        <w:t xml:space="preserve">Избирательная комиссия субъекта Российской Федерации размещает на своем официальном сайте в сети Интернет информацию о наличии в законе субъекта Российской Федерации положений, регулирующих голосование избирателей, участников референдума за пределами территории субъекта Российской Федерации, где избиратели, участники референдума обладают активным избирательным правом, правом на участие в референдуме, а также обо всех соглашениях, заключенных согласно </w:t>
      </w:r>
      <w:hyperlink w:anchor="P80" w:tooltip="1.9. Если законом субъекта Российской Федерации предусмотрено голосование избирателей, участников референдума за пределами территории субъекта Российской Федерации, где такие избиратели, участники референдума обладают активным избирательным правом, правом на у">
        <w:r>
          <w:rPr>
            <w:color w:val="0000FF"/>
          </w:rPr>
          <w:t>пункту 1.9</w:t>
        </w:r>
      </w:hyperlink>
      <w:r>
        <w:t xml:space="preserve"> Порядка с иными избирательными комиссиями</w:t>
      </w:r>
      <w:proofErr w:type="gramEnd"/>
      <w:r>
        <w:t xml:space="preserve"> субъектов Российской Федерации.</w:t>
      </w:r>
    </w:p>
    <w:p w:rsidR="004C4F55" w:rsidRDefault="00FA7C3D">
      <w:pPr>
        <w:pStyle w:val="ConsPlusNormal0"/>
        <w:spacing w:before="200"/>
        <w:ind w:firstLine="540"/>
        <w:jc w:val="both"/>
      </w:pPr>
      <w:r>
        <w:t>5.2. Избирательная комиссия, организующая соответствующие выборы, референдум, размещает на своем официальном сайте в сети Интернет информацию:</w:t>
      </w:r>
    </w:p>
    <w:p w:rsidR="004C4F55" w:rsidRDefault="00FA7C3D">
      <w:pPr>
        <w:pStyle w:val="ConsPlusNormal0"/>
        <w:spacing w:before="200"/>
        <w:ind w:firstLine="540"/>
        <w:jc w:val="both"/>
      </w:pPr>
      <w:r>
        <w:t xml:space="preserve">о числе избирателей, участников референдума, включенных на основании поданных заявлений в список избирателей, участников референдума и в </w:t>
      </w:r>
      <w:hyperlink w:anchor="P1318" w:tooltip="РЕЕСТР">
        <w:r>
          <w:rPr>
            <w:color w:val="0000FF"/>
          </w:rPr>
          <w:t>Реестр</w:t>
        </w:r>
      </w:hyperlink>
      <w:r>
        <w:t xml:space="preserve"> избирателей, участников референдума, подлежащих исключению из списка избирателей, участников референдума по месту жительства, по каждому участку - не позднее чем в день, предшествующий дню (первому дню) голосования;</w:t>
      </w:r>
    </w:p>
    <w:p w:rsidR="004C4F55" w:rsidRDefault="00FA7C3D">
      <w:pPr>
        <w:pStyle w:val="ConsPlusNormal0"/>
        <w:spacing w:before="200"/>
        <w:ind w:firstLine="540"/>
        <w:jc w:val="both"/>
      </w:pPr>
      <w:r>
        <w:t>о числе избирателей, участников референдума, принявших участие в выборах, референдуме по месту нахождения, - после определения результатов выборов, референдума.</w:t>
      </w:r>
    </w:p>
    <w:p w:rsidR="004C4F55" w:rsidRDefault="00FA7C3D">
      <w:pPr>
        <w:pStyle w:val="ConsPlusNormal0"/>
        <w:spacing w:before="200"/>
        <w:ind w:firstLine="540"/>
        <w:jc w:val="both"/>
      </w:pPr>
      <w:r>
        <w:t>В отношении части территории Российской Федерации, на которой введено военное положение, указанная информация может не размещаться.</w:t>
      </w:r>
    </w:p>
    <w:p w:rsidR="004C4F55" w:rsidRDefault="00FA7C3D">
      <w:pPr>
        <w:pStyle w:val="ConsPlusNormal0"/>
        <w:jc w:val="both"/>
      </w:pPr>
      <w:r>
        <w:t xml:space="preserve">(абзац введен </w:t>
      </w:r>
      <w:hyperlink r:id="rId50" w:tooltip="Постановление ЦИК России от 24.01.2024 N 151/1199-8 &quot;О внесении изменения в Порядок подачи заявления о включении избирателя, участника референдума в список избирателей, участников референдума по месту нахождения на выборах и референдумах в Российской Федерации">
        <w:r>
          <w:rPr>
            <w:color w:val="0000FF"/>
          </w:rPr>
          <w:t>Постановлением</w:t>
        </w:r>
      </w:hyperlink>
      <w:r>
        <w:t xml:space="preserve"> ЦИК России от 24.01.2024 N 151/1199-8)</w:t>
      </w:r>
    </w:p>
    <w:p w:rsidR="004C4F55" w:rsidRDefault="00FA7C3D">
      <w:pPr>
        <w:pStyle w:val="ConsPlusNormal0"/>
        <w:spacing w:before="200"/>
        <w:ind w:firstLine="540"/>
        <w:jc w:val="both"/>
      </w:pPr>
      <w:r>
        <w:t xml:space="preserve">5.3. </w:t>
      </w:r>
      <w:proofErr w:type="gramStart"/>
      <w:r>
        <w:t xml:space="preserve">Члены УИК и наблюдатели вправе знакомиться с </w:t>
      </w:r>
      <w:hyperlink w:anchor="P1318" w:tooltip="РЕЕСТР">
        <w:r>
          <w:rPr>
            <w:color w:val="0000FF"/>
          </w:rPr>
          <w:t>Реестром</w:t>
        </w:r>
      </w:hyperlink>
      <w:r>
        <w:t xml:space="preserve"> избирателей, участников референдума, подлежащих исключению из списка избирателей, участников референдума по месту жительства, и с </w:t>
      </w:r>
      <w:hyperlink w:anchor="P1473" w:tooltip="РЕЕСТР">
        <w:r>
          <w:rPr>
            <w:color w:val="0000FF"/>
          </w:rPr>
          <w:t>Реестром</w:t>
        </w:r>
      </w:hyperlink>
      <w:r>
        <w:t xml:space="preserve"> избирателей, участников референдума, подавших неучтенные заявления о включении в список избирателей, участников референдума по месту нахождения, в порядке, установленном Федеральным </w:t>
      </w:r>
      <w:hyperlink r:id="rId51"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color w:val="0000FF"/>
          </w:rPr>
          <w:t>законом</w:t>
        </w:r>
      </w:hyperlink>
      <w:r>
        <w:t xml:space="preserve"> N 67-ФЗ (Федеральным </w:t>
      </w:r>
      <w:hyperlink r:id="rId52" w:tooltip="Федеральный закон от 10.01.2003 N 19-ФЗ (ред. от 08.08.2024) &quot;О выборах Президента Российской Федерации&quot; {КонсультантПлюс}">
        <w:r>
          <w:rPr>
            <w:color w:val="0000FF"/>
          </w:rPr>
          <w:t>законом</w:t>
        </w:r>
      </w:hyperlink>
      <w:r>
        <w:t xml:space="preserve"> N 19-ФЗ, Федеральным </w:t>
      </w:r>
      <w:hyperlink r:id="rId53"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color w:val="0000FF"/>
          </w:rPr>
          <w:t>законом</w:t>
        </w:r>
      </w:hyperlink>
      <w:r>
        <w:t xml:space="preserve"> N 20-ФЗ) в отношении списков избирателей, участников</w:t>
      </w:r>
      <w:proofErr w:type="gramEnd"/>
      <w:r>
        <w:t xml:space="preserve"> референдума.</w:t>
      </w:r>
    </w:p>
    <w:p w:rsidR="004C4F55" w:rsidRDefault="00FA7C3D">
      <w:pPr>
        <w:pStyle w:val="ConsPlusNormal0"/>
        <w:spacing w:before="200"/>
        <w:ind w:firstLine="540"/>
        <w:jc w:val="both"/>
      </w:pPr>
      <w:r>
        <w:t xml:space="preserve">5.4. </w:t>
      </w:r>
      <w:proofErr w:type="gramStart"/>
      <w:r>
        <w:t xml:space="preserve">Перед открытием помещения для голосования председатель УИК информирует членов УИК и наблюдателей о числе избирателей, участников референдума, включенных в список избирателей, участников референдума на данном участке, в том числе подавших заявления о включении в список избирателей, участников референдума по месту нахождения на данном участке, о числе избирателей, </w:t>
      </w:r>
      <w:r>
        <w:lastRenderedPageBreak/>
        <w:t>участников референдума, исключенных из списка избирателей, участников референдума в связи с подачей заявления</w:t>
      </w:r>
      <w:proofErr w:type="gramEnd"/>
      <w:r>
        <w:t>. Указанная информация также размещается на информационном стенде в помещении для голосования.</w:t>
      </w:r>
    </w:p>
    <w:p w:rsidR="004C4F55" w:rsidRDefault="00FA7C3D">
      <w:pPr>
        <w:pStyle w:val="ConsPlusNormal0"/>
        <w:spacing w:before="200"/>
        <w:ind w:firstLine="540"/>
        <w:jc w:val="both"/>
      </w:pPr>
      <w:r>
        <w:t xml:space="preserve">5.5. </w:t>
      </w:r>
      <w:proofErr w:type="gramStart"/>
      <w:r>
        <w:t xml:space="preserve">Члены УИК и иные лица, указанные в </w:t>
      </w:r>
      <w:hyperlink r:id="rId54" w:tooltip="Федеральный закон от 12.06.2002 N 67-ФЗ (ред. от 02.05.2026) &quot;Об основных гарантиях избирательных прав и права на участие в референдуме граждан Российской Федерации&quot; {КонсультантПлюс}">
        <w:r>
          <w:rPr>
            <w:color w:val="0000FF"/>
          </w:rPr>
          <w:t>пункте 3 статьи 30</w:t>
        </w:r>
      </w:hyperlink>
      <w:r>
        <w:t xml:space="preserve"> Федерального закона N 67-ФЗ (</w:t>
      </w:r>
      <w:hyperlink r:id="rId55" w:tooltip="Федеральный закон от 10.01.2003 N 19-ФЗ (ред. от 08.08.2024) &quot;О выборах Президента Российской Федерации&quot; {КонсультантПлюс}">
        <w:r>
          <w:rPr>
            <w:color w:val="0000FF"/>
          </w:rPr>
          <w:t>пункте 5 статьи 23</w:t>
        </w:r>
      </w:hyperlink>
      <w:r>
        <w:t xml:space="preserve"> Федерального закона N 19-ФЗ, </w:t>
      </w:r>
      <w:hyperlink r:id="rId56" w:tooltip="Федеральный закон от 22.02.2014 N 20-ФЗ (ред. от 02.05.2026) &quot;О выборах депутатов Государственной Думы Федерального Собрания Российской Федерации&quot; {КонсультантПлюс}">
        <w:r>
          <w:rPr>
            <w:color w:val="0000FF"/>
          </w:rPr>
          <w:t>части 5 статьи 32</w:t>
        </w:r>
      </w:hyperlink>
      <w:r>
        <w:t xml:space="preserve"> Федерального закона N 20-ФЗ), в день (дни) голосования имеют право получать информацию о числе избирателей, участников референдума, проголосовавших по месту нахождения на данном участке, в сроки, установленные для передачи из УИК в ТИК</w:t>
      </w:r>
      <w:proofErr w:type="gramEnd"/>
      <w:r>
        <w:t xml:space="preserve"> сведений об участии избирателей, участников референдума в выборах, референдуме.</w:t>
      </w: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FA7C3D">
      <w:pPr>
        <w:pStyle w:val="ConsPlusNormal0"/>
        <w:jc w:val="right"/>
        <w:outlineLvl w:val="1"/>
      </w:pPr>
      <w:r>
        <w:t>Приложение N 1 (форма)</w:t>
      </w:r>
    </w:p>
    <w:p w:rsidR="004C4F55" w:rsidRDefault="00FA7C3D">
      <w:pPr>
        <w:pStyle w:val="ConsPlusNormal0"/>
        <w:jc w:val="right"/>
      </w:pPr>
      <w:r>
        <w:t>к Порядку подачи заявления</w:t>
      </w:r>
    </w:p>
    <w:p w:rsidR="004C4F55" w:rsidRDefault="00FA7C3D">
      <w:pPr>
        <w:pStyle w:val="ConsPlusNormal0"/>
        <w:jc w:val="right"/>
      </w:pPr>
      <w:r>
        <w:t>о включении избирателя, участника</w:t>
      </w:r>
    </w:p>
    <w:p w:rsidR="004C4F55" w:rsidRDefault="00FA7C3D">
      <w:pPr>
        <w:pStyle w:val="ConsPlusNormal0"/>
        <w:jc w:val="right"/>
      </w:pPr>
      <w:r>
        <w:t>референдума в список избирателей,</w:t>
      </w:r>
    </w:p>
    <w:p w:rsidR="004C4F55" w:rsidRDefault="00FA7C3D">
      <w:pPr>
        <w:pStyle w:val="ConsPlusNormal0"/>
        <w:jc w:val="right"/>
      </w:pPr>
      <w:r>
        <w:t>участников референдума по месту</w:t>
      </w:r>
    </w:p>
    <w:p w:rsidR="004C4F55" w:rsidRDefault="00FA7C3D">
      <w:pPr>
        <w:pStyle w:val="ConsPlusNormal0"/>
        <w:jc w:val="right"/>
      </w:pPr>
      <w:r>
        <w:t>нахождения на выборах и референдумах</w:t>
      </w:r>
    </w:p>
    <w:p w:rsidR="004C4F55" w:rsidRDefault="00FA7C3D">
      <w:pPr>
        <w:pStyle w:val="ConsPlusNormal0"/>
        <w:jc w:val="right"/>
      </w:pPr>
      <w:r>
        <w:t>в Российской Федерации</w:t>
      </w:r>
    </w:p>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9"/>
      </w:tblGrid>
      <w:tr w:rsidR="004C4F55">
        <w:tc>
          <w:tcPr>
            <w:tcW w:w="4649" w:type="dxa"/>
            <w:tcBorders>
              <w:top w:val="nil"/>
              <w:left w:val="nil"/>
              <w:bottom w:val="nil"/>
              <w:right w:val="nil"/>
            </w:tcBorders>
          </w:tcPr>
          <w:p w:rsidR="004C4F55" w:rsidRDefault="00FA7C3D">
            <w:pPr>
              <w:pStyle w:val="ConsPlusNormal0"/>
            </w:pPr>
            <w:r>
              <w:t>Лист N _____. Всего листов _____.</w:t>
            </w:r>
          </w:p>
        </w:tc>
      </w:tr>
    </w:tbl>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8390"/>
        <w:gridCol w:w="340"/>
      </w:tblGrid>
      <w:tr w:rsidR="004C4F55">
        <w:tc>
          <w:tcPr>
            <w:tcW w:w="340" w:type="dxa"/>
            <w:tcBorders>
              <w:top w:val="nil"/>
              <w:left w:val="nil"/>
              <w:bottom w:val="nil"/>
              <w:right w:val="nil"/>
            </w:tcBorders>
          </w:tcPr>
          <w:p w:rsidR="004C4F55" w:rsidRDefault="004C4F55">
            <w:pPr>
              <w:pStyle w:val="ConsPlusNormal0"/>
            </w:pPr>
          </w:p>
        </w:tc>
        <w:tc>
          <w:tcPr>
            <w:tcW w:w="8390" w:type="dxa"/>
            <w:tcBorders>
              <w:top w:val="nil"/>
              <w:left w:val="nil"/>
              <w:bottom w:val="single" w:sz="4" w:space="0" w:color="auto"/>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r>
      <w:tr w:rsidR="004C4F55">
        <w:tc>
          <w:tcPr>
            <w:tcW w:w="340" w:type="dxa"/>
            <w:tcBorders>
              <w:top w:val="nil"/>
              <w:left w:val="nil"/>
              <w:bottom w:val="nil"/>
              <w:right w:val="nil"/>
            </w:tcBorders>
          </w:tcPr>
          <w:p w:rsidR="004C4F55" w:rsidRDefault="004C4F55">
            <w:pPr>
              <w:pStyle w:val="ConsPlusNormal0"/>
            </w:pPr>
          </w:p>
        </w:tc>
        <w:tc>
          <w:tcPr>
            <w:tcW w:w="8390" w:type="dxa"/>
            <w:tcBorders>
              <w:top w:val="single" w:sz="4" w:space="0" w:color="auto"/>
              <w:left w:val="nil"/>
              <w:bottom w:val="nil"/>
              <w:right w:val="nil"/>
            </w:tcBorders>
          </w:tcPr>
          <w:p w:rsidR="004C4F55" w:rsidRDefault="00FA7C3D">
            <w:pPr>
              <w:pStyle w:val="ConsPlusNormal0"/>
              <w:jc w:val="center"/>
            </w:pPr>
            <w:r>
              <w:t>(наименование субъекта Российской Федерации)</w:t>
            </w:r>
          </w:p>
        </w:tc>
        <w:tc>
          <w:tcPr>
            <w:tcW w:w="340" w:type="dxa"/>
            <w:tcBorders>
              <w:top w:val="nil"/>
              <w:left w:val="nil"/>
              <w:bottom w:val="nil"/>
              <w:right w:val="nil"/>
            </w:tcBorders>
          </w:tcPr>
          <w:p w:rsidR="004C4F55" w:rsidRDefault="004C4F55">
            <w:pPr>
              <w:pStyle w:val="ConsPlusNormal0"/>
            </w:pPr>
          </w:p>
        </w:tc>
      </w:tr>
      <w:tr w:rsidR="004C4F55">
        <w:tc>
          <w:tcPr>
            <w:tcW w:w="340" w:type="dxa"/>
            <w:tcBorders>
              <w:top w:val="nil"/>
              <w:left w:val="nil"/>
              <w:bottom w:val="nil"/>
              <w:right w:val="nil"/>
            </w:tcBorders>
          </w:tcPr>
          <w:p w:rsidR="004C4F55" w:rsidRDefault="004C4F55">
            <w:pPr>
              <w:pStyle w:val="ConsPlusNormal0"/>
            </w:pPr>
          </w:p>
        </w:tc>
        <w:tc>
          <w:tcPr>
            <w:tcW w:w="8390" w:type="dxa"/>
            <w:tcBorders>
              <w:top w:val="nil"/>
              <w:left w:val="nil"/>
              <w:bottom w:val="nil"/>
              <w:right w:val="nil"/>
            </w:tcBorders>
          </w:tcPr>
          <w:p w:rsidR="004C4F55" w:rsidRDefault="00FA7C3D">
            <w:pPr>
              <w:pStyle w:val="ConsPlusNormal0"/>
              <w:jc w:val="center"/>
            </w:pPr>
            <w:r>
              <w:t>"__" ______________ ____ года</w:t>
            </w:r>
          </w:p>
        </w:tc>
        <w:tc>
          <w:tcPr>
            <w:tcW w:w="340" w:type="dxa"/>
            <w:tcBorders>
              <w:top w:val="nil"/>
              <w:left w:val="nil"/>
              <w:bottom w:val="nil"/>
              <w:right w:val="nil"/>
            </w:tcBorders>
          </w:tcPr>
          <w:p w:rsidR="004C4F55" w:rsidRDefault="004C4F55">
            <w:pPr>
              <w:pStyle w:val="ConsPlusNormal0"/>
            </w:pPr>
          </w:p>
        </w:tc>
      </w:tr>
    </w:tbl>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8391"/>
        <w:gridCol w:w="340"/>
      </w:tblGrid>
      <w:tr w:rsidR="004C4F55">
        <w:tc>
          <w:tcPr>
            <w:tcW w:w="340" w:type="dxa"/>
            <w:tcBorders>
              <w:top w:val="nil"/>
              <w:left w:val="nil"/>
              <w:bottom w:val="nil"/>
              <w:right w:val="nil"/>
            </w:tcBorders>
          </w:tcPr>
          <w:p w:rsidR="004C4F55" w:rsidRDefault="004C4F55">
            <w:pPr>
              <w:pStyle w:val="ConsPlusNormal0"/>
            </w:pPr>
          </w:p>
        </w:tc>
        <w:tc>
          <w:tcPr>
            <w:tcW w:w="8391" w:type="dxa"/>
            <w:tcBorders>
              <w:top w:val="nil"/>
              <w:left w:val="nil"/>
              <w:bottom w:val="nil"/>
              <w:right w:val="nil"/>
            </w:tcBorders>
          </w:tcPr>
          <w:p w:rsidR="004C4F55" w:rsidRDefault="00FA7C3D">
            <w:pPr>
              <w:pStyle w:val="ConsPlusNormal0"/>
              <w:jc w:val="center"/>
            </w:pPr>
            <w:bookmarkStart w:id="11" w:name="P212"/>
            <w:bookmarkEnd w:id="11"/>
            <w:r>
              <w:t>ЖУРНАЛ</w:t>
            </w:r>
          </w:p>
          <w:p w:rsidR="004C4F55" w:rsidRDefault="00FA7C3D">
            <w:pPr>
              <w:pStyle w:val="ConsPlusNormal0"/>
              <w:jc w:val="center"/>
            </w:pPr>
            <w:r>
              <w:t>регистрации заявлений избирателей, участников референдума о включении в список избирателей, участников референдума по месту нахождения</w:t>
            </w:r>
          </w:p>
        </w:tc>
        <w:tc>
          <w:tcPr>
            <w:tcW w:w="340" w:type="dxa"/>
            <w:tcBorders>
              <w:top w:val="nil"/>
              <w:left w:val="nil"/>
              <w:bottom w:val="nil"/>
              <w:right w:val="nil"/>
            </w:tcBorders>
          </w:tcPr>
          <w:p w:rsidR="004C4F55" w:rsidRDefault="004C4F55">
            <w:pPr>
              <w:pStyle w:val="ConsPlusNormal0"/>
            </w:pPr>
          </w:p>
        </w:tc>
      </w:tr>
      <w:tr w:rsidR="004C4F55">
        <w:tc>
          <w:tcPr>
            <w:tcW w:w="340" w:type="dxa"/>
            <w:tcBorders>
              <w:top w:val="nil"/>
              <w:left w:val="nil"/>
              <w:bottom w:val="nil"/>
              <w:right w:val="nil"/>
            </w:tcBorders>
          </w:tcPr>
          <w:p w:rsidR="004C4F55" w:rsidRDefault="004C4F55">
            <w:pPr>
              <w:pStyle w:val="ConsPlusNormal0"/>
            </w:pPr>
          </w:p>
        </w:tc>
        <w:tc>
          <w:tcPr>
            <w:tcW w:w="8391" w:type="dxa"/>
            <w:tcBorders>
              <w:top w:val="nil"/>
              <w:left w:val="nil"/>
              <w:bottom w:val="single" w:sz="4" w:space="0" w:color="auto"/>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r>
      <w:tr w:rsidR="004C4F55">
        <w:tc>
          <w:tcPr>
            <w:tcW w:w="340" w:type="dxa"/>
            <w:tcBorders>
              <w:top w:val="nil"/>
              <w:left w:val="nil"/>
              <w:bottom w:val="nil"/>
              <w:right w:val="nil"/>
            </w:tcBorders>
          </w:tcPr>
          <w:p w:rsidR="004C4F55" w:rsidRDefault="004C4F55">
            <w:pPr>
              <w:pStyle w:val="ConsPlusNormal0"/>
            </w:pPr>
          </w:p>
        </w:tc>
        <w:tc>
          <w:tcPr>
            <w:tcW w:w="8391" w:type="dxa"/>
            <w:tcBorders>
              <w:top w:val="single" w:sz="4" w:space="0" w:color="auto"/>
              <w:left w:val="nil"/>
              <w:bottom w:val="nil"/>
              <w:right w:val="nil"/>
            </w:tcBorders>
          </w:tcPr>
          <w:p w:rsidR="004C4F55" w:rsidRDefault="00FA7C3D">
            <w:pPr>
              <w:pStyle w:val="ConsPlusNormal0"/>
              <w:jc w:val="center"/>
            </w:pPr>
            <w:r>
              <w:t>(наименование (номер) участковой комиссии, территориальной комиссии, многофункционального центра предоставления государственных и муниципальных услуг)</w:t>
            </w:r>
          </w:p>
        </w:tc>
        <w:tc>
          <w:tcPr>
            <w:tcW w:w="340" w:type="dxa"/>
            <w:tcBorders>
              <w:top w:val="nil"/>
              <w:left w:val="nil"/>
              <w:bottom w:val="nil"/>
              <w:right w:val="nil"/>
            </w:tcBorders>
          </w:tcPr>
          <w:p w:rsidR="004C4F55" w:rsidRDefault="004C4F55">
            <w:pPr>
              <w:pStyle w:val="ConsPlusNormal0"/>
            </w:pPr>
          </w:p>
        </w:tc>
      </w:tr>
    </w:tbl>
    <w:p w:rsidR="004C4F55" w:rsidRDefault="004C4F55">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
        <w:gridCol w:w="1077"/>
        <w:gridCol w:w="794"/>
        <w:gridCol w:w="964"/>
        <w:gridCol w:w="907"/>
        <w:gridCol w:w="1814"/>
        <w:gridCol w:w="1134"/>
        <w:gridCol w:w="964"/>
        <w:gridCol w:w="850"/>
      </w:tblGrid>
      <w:tr w:rsidR="004C4F55">
        <w:tc>
          <w:tcPr>
            <w:tcW w:w="2405" w:type="dxa"/>
            <w:gridSpan w:val="3"/>
          </w:tcPr>
          <w:p w:rsidR="004C4F55" w:rsidRDefault="00FA7C3D">
            <w:pPr>
              <w:pStyle w:val="ConsPlusNormal0"/>
              <w:jc w:val="center"/>
            </w:pPr>
            <w:r>
              <w:t>Информация о заявлении избирателя, участника референдума</w:t>
            </w:r>
          </w:p>
        </w:tc>
        <w:tc>
          <w:tcPr>
            <w:tcW w:w="964" w:type="dxa"/>
            <w:vMerge w:val="restart"/>
          </w:tcPr>
          <w:p w:rsidR="004C4F55" w:rsidRDefault="00FA7C3D">
            <w:pPr>
              <w:pStyle w:val="ConsPlusNormal0"/>
              <w:jc w:val="center"/>
            </w:pPr>
            <w:r>
              <w:t>Фамилия, имя, отчество избирателя, участника референдума</w:t>
            </w:r>
          </w:p>
        </w:tc>
        <w:tc>
          <w:tcPr>
            <w:tcW w:w="907" w:type="dxa"/>
            <w:vMerge w:val="restart"/>
          </w:tcPr>
          <w:p w:rsidR="004C4F55" w:rsidRDefault="00FA7C3D">
            <w:pPr>
              <w:pStyle w:val="ConsPlusNormal0"/>
              <w:jc w:val="center"/>
            </w:pPr>
            <w:r>
              <w:t>Выборы в федеральные органы государственной власти</w:t>
            </w:r>
          </w:p>
        </w:tc>
        <w:tc>
          <w:tcPr>
            <w:tcW w:w="1814" w:type="dxa"/>
            <w:vMerge w:val="restart"/>
          </w:tcPr>
          <w:p w:rsidR="004C4F55" w:rsidRDefault="00FA7C3D">
            <w:pPr>
              <w:pStyle w:val="ConsPlusNormal0"/>
              <w:jc w:val="center"/>
            </w:pPr>
            <w:r>
              <w:t>Выборы в органы государственной власти субъекта Российской Федерации, референдум субъекта Российской Федерации</w:t>
            </w:r>
          </w:p>
        </w:tc>
        <w:tc>
          <w:tcPr>
            <w:tcW w:w="2098" w:type="dxa"/>
            <w:gridSpan w:val="2"/>
          </w:tcPr>
          <w:p w:rsidR="004C4F55" w:rsidRDefault="00FA7C3D">
            <w:pPr>
              <w:pStyle w:val="ConsPlusNormal0"/>
              <w:jc w:val="center"/>
            </w:pPr>
            <w:r>
              <w:t>Лицо, принявшее заявление</w:t>
            </w:r>
          </w:p>
        </w:tc>
        <w:tc>
          <w:tcPr>
            <w:tcW w:w="850" w:type="dxa"/>
            <w:vMerge w:val="restart"/>
          </w:tcPr>
          <w:p w:rsidR="004C4F55" w:rsidRDefault="00FA7C3D">
            <w:pPr>
              <w:pStyle w:val="ConsPlusNormal0"/>
              <w:jc w:val="center"/>
            </w:pPr>
            <w:bookmarkStart w:id="12" w:name="P227"/>
            <w:bookmarkEnd w:id="12"/>
            <w:r>
              <w:t>Примечание</w:t>
            </w:r>
          </w:p>
        </w:tc>
      </w:tr>
      <w:tr w:rsidR="004C4F55">
        <w:tc>
          <w:tcPr>
            <w:tcW w:w="534" w:type="dxa"/>
          </w:tcPr>
          <w:p w:rsidR="004C4F55" w:rsidRDefault="00FA7C3D">
            <w:pPr>
              <w:pStyle w:val="ConsPlusNormal0"/>
              <w:jc w:val="center"/>
            </w:pPr>
            <w:r>
              <w:t>N</w:t>
            </w:r>
          </w:p>
        </w:tc>
        <w:tc>
          <w:tcPr>
            <w:tcW w:w="1077" w:type="dxa"/>
          </w:tcPr>
          <w:p w:rsidR="004C4F55" w:rsidRDefault="00FA7C3D">
            <w:pPr>
              <w:pStyle w:val="ConsPlusNormal0"/>
              <w:jc w:val="center"/>
            </w:pPr>
            <w:r>
              <w:t>дата</w:t>
            </w:r>
          </w:p>
        </w:tc>
        <w:tc>
          <w:tcPr>
            <w:tcW w:w="794" w:type="dxa"/>
          </w:tcPr>
          <w:p w:rsidR="004C4F55" w:rsidRDefault="00FA7C3D">
            <w:pPr>
              <w:pStyle w:val="ConsPlusNormal0"/>
              <w:jc w:val="center"/>
            </w:pPr>
            <w:r>
              <w:t>время</w:t>
            </w:r>
          </w:p>
        </w:tc>
        <w:tc>
          <w:tcPr>
            <w:tcW w:w="964" w:type="dxa"/>
            <w:vMerge/>
          </w:tcPr>
          <w:p w:rsidR="004C4F55" w:rsidRDefault="004C4F55">
            <w:pPr>
              <w:pStyle w:val="ConsPlusNormal0"/>
            </w:pPr>
          </w:p>
        </w:tc>
        <w:tc>
          <w:tcPr>
            <w:tcW w:w="907" w:type="dxa"/>
            <w:vMerge/>
          </w:tcPr>
          <w:p w:rsidR="004C4F55" w:rsidRDefault="004C4F55">
            <w:pPr>
              <w:pStyle w:val="ConsPlusNormal0"/>
            </w:pPr>
          </w:p>
        </w:tc>
        <w:tc>
          <w:tcPr>
            <w:tcW w:w="1814" w:type="dxa"/>
            <w:vMerge/>
          </w:tcPr>
          <w:p w:rsidR="004C4F55" w:rsidRDefault="004C4F55">
            <w:pPr>
              <w:pStyle w:val="ConsPlusNormal0"/>
            </w:pPr>
          </w:p>
        </w:tc>
        <w:tc>
          <w:tcPr>
            <w:tcW w:w="1134" w:type="dxa"/>
          </w:tcPr>
          <w:p w:rsidR="004C4F55" w:rsidRDefault="00FA7C3D">
            <w:pPr>
              <w:pStyle w:val="ConsPlusNormal0"/>
              <w:jc w:val="center"/>
            </w:pPr>
            <w:r>
              <w:t>фамилия, инициалы</w:t>
            </w:r>
          </w:p>
        </w:tc>
        <w:tc>
          <w:tcPr>
            <w:tcW w:w="964" w:type="dxa"/>
          </w:tcPr>
          <w:p w:rsidR="004C4F55" w:rsidRDefault="00FA7C3D">
            <w:pPr>
              <w:pStyle w:val="ConsPlusNormal0"/>
              <w:jc w:val="center"/>
            </w:pPr>
            <w:r>
              <w:t>подпись</w:t>
            </w:r>
          </w:p>
        </w:tc>
        <w:tc>
          <w:tcPr>
            <w:tcW w:w="850" w:type="dxa"/>
            <w:vMerge/>
          </w:tcPr>
          <w:p w:rsidR="004C4F55" w:rsidRDefault="004C4F55">
            <w:pPr>
              <w:pStyle w:val="ConsPlusNormal0"/>
            </w:pPr>
          </w:p>
        </w:tc>
      </w:tr>
      <w:tr w:rsidR="004C4F55">
        <w:tc>
          <w:tcPr>
            <w:tcW w:w="534" w:type="dxa"/>
          </w:tcPr>
          <w:p w:rsidR="004C4F55" w:rsidRDefault="00FA7C3D">
            <w:pPr>
              <w:pStyle w:val="ConsPlusNormal0"/>
              <w:jc w:val="center"/>
            </w:pPr>
            <w:r>
              <w:t>1</w:t>
            </w:r>
          </w:p>
        </w:tc>
        <w:tc>
          <w:tcPr>
            <w:tcW w:w="1077" w:type="dxa"/>
          </w:tcPr>
          <w:p w:rsidR="004C4F55" w:rsidRDefault="00FA7C3D">
            <w:pPr>
              <w:pStyle w:val="ConsPlusNormal0"/>
              <w:jc w:val="center"/>
            </w:pPr>
            <w:r>
              <w:t>2</w:t>
            </w:r>
          </w:p>
        </w:tc>
        <w:tc>
          <w:tcPr>
            <w:tcW w:w="794" w:type="dxa"/>
          </w:tcPr>
          <w:p w:rsidR="004C4F55" w:rsidRDefault="00FA7C3D">
            <w:pPr>
              <w:pStyle w:val="ConsPlusNormal0"/>
              <w:jc w:val="center"/>
            </w:pPr>
            <w:r>
              <w:t>3</w:t>
            </w:r>
          </w:p>
        </w:tc>
        <w:tc>
          <w:tcPr>
            <w:tcW w:w="964" w:type="dxa"/>
          </w:tcPr>
          <w:p w:rsidR="004C4F55" w:rsidRDefault="00FA7C3D">
            <w:pPr>
              <w:pStyle w:val="ConsPlusNormal0"/>
              <w:jc w:val="center"/>
            </w:pPr>
            <w:r>
              <w:t>4</w:t>
            </w:r>
          </w:p>
        </w:tc>
        <w:tc>
          <w:tcPr>
            <w:tcW w:w="907" w:type="dxa"/>
          </w:tcPr>
          <w:p w:rsidR="004C4F55" w:rsidRDefault="00FA7C3D">
            <w:pPr>
              <w:pStyle w:val="ConsPlusNormal0"/>
              <w:jc w:val="center"/>
            </w:pPr>
            <w:bookmarkStart w:id="13" w:name="P237"/>
            <w:bookmarkEnd w:id="13"/>
            <w:r>
              <w:t>5</w:t>
            </w:r>
          </w:p>
        </w:tc>
        <w:tc>
          <w:tcPr>
            <w:tcW w:w="1814" w:type="dxa"/>
          </w:tcPr>
          <w:p w:rsidR="004C4F55" w:rsidRDefault="00FA7C3D">
            <w:pPr>
              <w:pStyle w:val="ConsPlusNormal0"/>
              <w:jc w:val="center"/>
            </w:pPr>
            <w:bookmarkStart w:id="14" w:name="P238"/>
            <w:bookmarkEnd w:id="14"/>
            <w:r>
              <w:t>6</w:t>
            </w:r>
          </w:p>
        </w:tc>
        <w:tc>
          <w:tcPr>
            <w:tcW w:w="1134" w:type="dxa"/>
          </w:tcPr>
          <w:p w:rsidR="004C4F55" w:rsidRDefault="00FA7C3D">
            <w:pPr>
              <w:pStyle w:val="ConsPlusNormal0"/>
              <w:jc w:val="center"/>
            </w:pPr>
            <w:r>
              <w:t>7</w:t>
            </w:r>
          </w:p>
        </w:tc>
        <w:tc>
          <w:tcPr>
            <w:tcW w:w="964" w:type="dxa"/>
          </w:tcPr>
          <w:p w:rsidR="004C4F55" w:rsidRDefault="00FA7C3D">
            <w:pPr>
              <w:pStyle w:val="ConsPlusNormal0"/>
              <w:jc w:val="center"/>
            </w:pPr>
            <w:r>
              <w:t>8</w:t>
            </w:r>
          </w:p>
        </w:tc>
        <w:tc>
          <w:tcPr>
            <w:tcW w:w="850" w:type="dxa"/>
          </w:tcPr>
          <w:p w:rsidR="004C4F55" w:rsidRDefault="00FA7C3D">
            <w:pPr>
              <w:pStyle w:val="ConsPlusNormal0"/>
              <w:jc w:val="center"/>
            </w:pPr>
            <w:r>
              <w:t>9</w:t>
            </w:r>
          </w:p>
        </w:tc>
      </w:tr>
      <w:tr w:rsidR="004C4F55">
        <w:tc>
          <w:tcPr>
            <w:tcW w:w="534" w:type="dxa"/>
          </w:tcPr>
          <w:p w:rsidR="004C4F55" w:rsidRDefault="004C4F55">
            <w:pPr>
              <w:pStyle w:val="ConsPlusNormal0"/>
            </w:pPr>
          </w:p>
        </w:tc>
        <w:tc>
          <w:tcPr>
            <w:tcW w:w="1077" w:type="dxa"/>
          </w:tcPr>
          <w:p w:rsidR="004C4F55" w:rsidRDefault="004C4F55">
            <w:pPr>
              <w:pStyle w:val="ConsPlusNormal0"/>
            </w:pPr>
          </w:p>
        </w:tc>
        <w:tc>
          <w:tcPr>
            <w:tcW w:w="794" w:type="dxa"/>
          </w:tcPr>
          <w:p w:rsidR="004C4F55" w:rsidRDefault="004C4F55">
            <w:pPr>
              <w:pStyle w:val="ConsPlusNormal0"/>
            </w:pPr>
          </w:p>
        </w:tc>
        <w:tc>
          <w:tcPr>
            <w:tcW w:w="964" w:type="dxa"/>
          </w:tcPr>
          <w:p w:rsidR="004C4F55" w:rsidRDefault="004C4F55">
            <w:pPr>
              <w:pStyle w:val="ConsPlusNormal0"/>
            </w:pPr>
          </w:p>
        </w:tc>
        <w:tc>
          <w:tcPr>
            <w:tcW w:w="907" w:type="dxa"/>
          </w:tcPr>
          <w:p w:rsidR="004C4F55" w:rsidRDefault="004C4F55">
            <w:pPr>
              <w:pStyle w:val="ConsPlusNormal0"/>
            </w:pPr>
          </w:p>
        </w:tc>
        <w:tc>
          <w:tcPr>
            <w:tcW w:w="1814" w:type="dxa"/>
          </w:tcPr>
          <w:p w:rsidR="004C4F55" w:rsidRDefault="004C4F55">
            <w:pPr>
              <w:pStyle w:val="ConsPlusNormal0"/>
            </w:pPr>
          </w:p>
        </w:tc>
        <w:tc>
          <w:tcPr>
            <w:tcW w:w="1134" w:type="dxa"/>
          </w:tcPr>
          <w:p w:rsidR="004C4F55" w:rsidRDefault="004C4F55">
            <w:pPr>
              <w:pStyle w:val="ConsPlusNormal0"/>
            </w:pPr>
          </w:p>
        </w:tc>
        <w:tc>
          <w:tcPr>
            <w:tcW w:w="964" w:type="dxa"/>
          </w:tcPr>
          <w:p w:rsidR="004C4F55" w:rsidRDefault="004C4F55">
            <w:pPr>
              <w:pStyle w:val="ConsPlusNormal0"/>
            </w:pPr>
          </w:p>
        </w:tc>
        <w:tc>
          <w:tcPr>
            <w:tcW w:w="850" w:type="dxa"/>
          </w:tcPr>
          <w:p w:rsidR="004C4F55" w:rsidRDefault="004C4F55">
            <w:pPr>
              <w:pStyle w:val="ConsPlusNormal0"/>
            </w:pPr>
          </w:p>
        </w:tc>
      </w:tr>
      <w:tr w:rsidR="004C4F55">
        <w:tc>
          <w:tcPr>
            <w:tcW w:w="534" w:type="dxa"/>
          </w:tcPr>
          <w:p w:rsidR="004C4F55" w:rsidRDefault="004C4F55">
            <w:pPr>
              <w:pStyle w:val="ConsPlusNormal0"/>
            </w:pPr>
          </w:p>
        </w:tc>
        <w:tc>
          <w:tcPr>
            <w:tcW w:w="1077" w:type="dxa"/>
          </w:tcPr>
          <w:p w:rsidR="004C4F55" w:rsidRDefault="004C4F55">
            <w:pPr>
              <w:pStyle w:val="ConsPlusNormal0"/>
            </w:pPr>
          </w:p>
        </w:tc>
        <w:tc>
          <w:tcPr>
            <w:tcW w:w="794" w:type="dxa"/>
          </w:tcPr>
          <w:p w:rsidR="004C4F55" w:rsidRDefault="004C4F55">
            <w:pPr>
              <w:pStyle w:val="ConsPlusNormal0"/>
            </w:pPr>
          </w:p>
        </w:tc>
        <w:tc>
          <w:tcPr>
            <w:tcW w:w="964" w:type="dxa"/>
          </w:tcPr>
          <w:p w:rsidR="004C4F55" w:rsidRDefault="004C4F55">
            <w:pPr>
              <w:pStyle w:val="ConsPlusNormal0"/>
            </w:pPr>
          </w:p>
        </w:tc>
        <w:tc>
          <w:tcPr>
            <w:tcW w:w="907" w:type="dxa"/>
          </w:tcPr>
          <w:p w:rsidR="004C4F55" w:rsidRDefault="004C4F55">
            <w:pPr>
              <w:pStyle w:val="ConsPlusNormal0"/>
            </w:pPr>
          </w:p>
        </w:tc>
        <w:tc>
          <w:tcPr>
            <w:tcW w:w="1814" w:type="dxa"/>
          </w:tcPr>
          <w:p w:rsidR="004C4F55" w:rsidRDefault="004C4F55">
            <w:pPr>
              <w:pStyle w:val="ConsPlusNormal0"/>
            </w:pPr>
          </w:p>
        </w:tc>
        <w:tc>
          <w:tcPr>
            <w:tcW w:w="1134" w:type="dxa"/>
          </w:tcPr>
          <w:p w:rsidR="004C4F55" w:rsidRDefault="004C4F55">
            <w:pPr>
              <w:pStyle w:val="ConsPlusNormal0"/>
            </w:pPr>
          </w:p>
        </w:tc>
        <w:tc>
          <w:tcPr>
            <w:tcW w:w="964" w:type="dxa"/>
          </w:tcPr>
          <w:p w:rsidR="004C4F55" w:rsidRDefault="004C4F55">
            <w:pPr>
              <w:pStyle w:val="ConsPlusNormal0"/>
            </w:pPr>
          </w:p>
        </w:tc>
        <w:tc>
          <w:tcPr>
            <w:tcW w:w="850" w:type="dxa"/>
          </w:tcPr>
          <w:p w:rsidR="004C4F55" w:rsidRDefault="004C4F55">
            <w:pPr>
              <w:pStyle w:val="ConsPlusNormal0"/>
            </w:pPr>
          </w:p>
        </w:tc>
      </w:tr>
      <w:tr w:rsidR="004C4F55">
        <w:tc>
          <w:tcPr>
            <w:tcW w:w="534" w:type="dxa"/>
          </w:tcPr>
          <w:p w:rsidR="004C4F55" w:rsidRDefault="004C4F55">
            <w:pPr>
              <w:pStyle w:val="ConsPlusNormal0"/>
            </w:pPr>
          </w:p>
        </w:tc>
        <w:tc>
          <w:tcPr>
            <w:tcW w:w="1077" w:type="dxa"/>
          </w:tcPr>
          <w:p w:rsidR="004C4F55" w:rsidRDefault="004C4F55">
            <w:pPr>
              <w:pStyle w:val="ConsPlusNormal0"/>
            </w:pPr>
          </w:p>
        </w:tc>
        <w:tc>
          <w:tcPr>
            <w:tcW w:w="794" w:type="dxa"/>
          </w:tcPr>
          <w:p w:rsidR="004C4F55" w:rsidRDefault="004C4F55">
            <w:pPr>
              <w:pStyle w:val="ConsPlusNormal0"/>
            </w:pPr>
          </w:p>
        </w:tc>
        <w:tc>
          <w:tcPr>
            <w:tcW w:w="964" w:type="dxa"/>
          </w:tcPr>
          <w:p w:rsidR="004C4F55" w:rsidRDefault="004C4F55">
            <w:pPr>
              <w:pStyle w:val="ConsPlusNormal0"/>
            </w:pPr>
          </w:p>
        </w:tc>
        <w:tc>
          <w:tcPr>
            <w:tcW w:w="907" w:type="dxa"/>
          </w:tcPr>
          <w:p w:rsidR="004C4F55" w:rsidRDefault="004C4F55">
            <w:pPr>
              <w:pStyle w:val="ConsPlusNormal0"/>
            </w:pPr>
          </w:p>
        </w:tc>
        <w:tc>
          <w:tcPr>
            <w:tcW w:w="1814" w:type="dxa"/>
          </w:tcPr>
          <w:p w:rsidR="004C4F55" w:rsidRDefault="004C4F55">
            <w:pPr>
              <w:pStyle w:val="ConsPlusNormal0"/>
            </w:pPr>
          </w:p>
        </w:tc>
        <w:tc>
          <w:tcPr>
            <w:tcW w:w="1134" w:type="dxa"/>
          </w:tcPr>
          <w:p w:rsidR="004C4F55" w:rsidRDefault="004C4F55">
            <w:pPr>
              <w:pStyle w:val="ConsPlusNormal0"/>
            </w:pPr>
          </w:p>
        </w:tc>
        <w:tc>
          <w:tcPr>
            <w:tcW w:w="964" w:type="dxa"/>
          </w:tcPr>
          <w:p w:rsidR="004C4F55" w:rsidRDefault="004C4F55">
            <w:pPr>
              <w:pStyle w:val="ConsPlusNormal0"/>
            </w:pPr>
          </w:p>
        </w:tc>
        <w:tc>
          <w:tcPr>
            <w:tcW w:w="850" w:type="dxa"/>
          </w:tcPr>
          <w:p w:rsidR="004C4F55" w:rsidRDefault="004C4F55">
            <w:pPr>
              <w:pStyle w:val="ConsPlusNormal0"/>
            </w:pPr>
          </w:p>
        </w:tc>
      </w:tr>
      <w:tr w:rsidR="004C4F55">
        <w:tc>
          <w:tcPr>
            <w:tcW w:w="534" w:type="dxa"/>
          </w:tcPr>
          <w:p w:rsidR="004C4F55" w:rsidRDefault="004C4F55">
            <w:pPr>
              <w:pStyle w:val="ConsPlusNormal0"/>
            </w:pPr>
          </w:p>
        </w:tc>
        <w:tc>
          <w:tcPr>
            <w:tcW w:w="1077" w:type="dxa"/>
          </w:tcPr>
          <w:p w:rsidR="004C4F55" w:rsidRDefault="004C4F55">
            <w:pPr>
              <w:pStyle w:val="ConsPlusNormal0"/>
            </w:pPr>
          </w:p>
        </w:tc>
        <w:tc>
          <w:tcPr>
            <w:tcW w:w="794" w:type="dxa"/>
          </w:tcPr>
          <w:p w:rsidR="004C4F55" w:rsidRDefault="004C4F55">
            <w:pPr>
              <w:pStyle w:val="ConsPlusNormal0"/>
            </w:pPr>
          </w:p>
        </w:tc>
        <w:tc>
          <w:tcPr>
            <w:tcW w:w="964" w:type="dxa"/>
          </w:tcPr>
          <w:p w:rsidR="004C4F55" w:rsidRDefault="004C4F55">
            <w:pPr>
              <w:pStyle w:val="ConsPlusNormal0"/>
            </w:pPr>
          </w:p>
        </w:tc>
        <w:tc>
          <w:tcPr>
            <w:tcW w:w="907" w:type="dxa"/>
          </w:tcPr>
          <w:p w:rsidR="004C4F55" w:rsidRDefault="004C4F55">
            <w:pPr>
              <w:pStyle w:val="ConsPlusNormal0"/>
            </w:pPr>
          </w:p>
        </w:tc>
        <w:tc>
          <w:tcPr>
            <w:tcW w:w="1814" w:type="dxa"/>
          </w:tcPr>
          <w:p w:rsidR="004C4F55" w:rsidRDefault="004C4F55">
            <w:pPr>
              <w:pStyle w:val="ConsPlusNormal0"/>
            </w:pPr>
          </w:p>
        </w:tc>
        <w:tc>
          <w:tcPr>
            <w:tcW w:w="1134" w:type="dxa"/>
          </w:tcPr>
          <w:p w:rsidR="004C4F55" w:rsidRDefault="004C4F55">
            <w:pPr>
              <w:pStyle w:val="ConsPlusNormal0"/>
            </w:pPr>
          </w:p>
        </w:tc>
        <w:tc>
          <w:tcPr>
            <w:tcW w:w="964" w:type="dxa"/>
          </w:tcPr>
          <w:p w:rsidR="004C4F55" w:rsidRDefault="004C4F55">
            <w:pPr>
              <w:pStyle w:val="ConsPlusNormal0"/>
            </w:pPr>
          </w:p>
        </w:tc>
        <w:tc>
          <w:tcPr>
            <w:tcW w:w="850" w:type="dxa"/>
          </w:tcPr>
          <w:p w:rsidR="004C4F55" w:rsidRDefault="004C4F55">
            <w:pPr>
              <w:pStyle w:val="ConsPlusNormal0"/>
            </w:pPr>
          </w:p>
        </w:tc>
      </w:tr>
      <w:tr w:rsidR="004C4F55">
        <w:tc>
          <w:tcPr>
            <w:tcW w:w="534" w:type="dxa"/>
          </w:tcPr>
          <w:p w:rsidR="004C4F55" w:rsidRDefault="004C4F55">
            <w:pPr>
              <w:pStyle w:val="ConsPlusNormal0"/>
            </w:pPr>
          </w:p>
        </w:tc>
        <w:tc>
          <w:tcPr>
            <w:tcW w:w="1077" w:type="dxa"/>
          </w:tcPr>
          <w:p w:rsidR="004C4F55" w:rsidRDefault="004C4F55">
            <w:pPr>
              <w:pStyle w:val="ConsPlusNormal0"/>
            </w:pPr>
          </w:p>
        </w:tc>
        <w:tc>
          <w:tcPr>
            <w:tcW w:w="794" w:type="dxa"/>
          </w:tcPr>
          <w:p w:rsidR="004C4F55" w:rsidRDefault="004C4F55">
            <w:pPr>
              <w:pStyle w:val="ConsPlusNormal0"/>
            </w:pPr>
          </w:p>
        </w:tc>
        <w:tc>
          <w:tcPr>
            <w:tcW w:w="964" w:type="dxa"/>
          </w:tcPr>
          <w:p w:rsidR="004C4F55" w:rsidRDefault="004C4F55">
            <w:pPr>
              <w:pStyle w:val="ConsPlusNormal0"/>
            </w:pPr>
          </w:p>
        </w:tc>
        <w:tc>
          <w:tcPr>
            <w:tcW w:w="907" w:type="dxa"/>
          </w:tcPr>
          <w:p w:rsidR="004C4F55" w:rsidRDefault="004C4F55">
            <w:pPr>
              <w:pStyle w:val="ConsPlusNormal0"/>
            </w:pPr>
          </w:p>
        </w:tc>
        <w:tc>
          <w:tcPr>
            <w:tcW w:w="1814" w:type="dxa"/>
          </w:tcPr>
          <w:p w:rsidR="004C4F55" w:rsidRDefault="004C4F55">
            <w:pPr>
              <w:pStyle w:val="ConsPlusNormal0"/>
            </w:pPr>
          </w:p>
        </w:tc>
        <w:tc>
          <w:tcPr>
            <w:tcW w:w="1134" w:type="dxa"/>
          </w:tcPr>
          <w:p w:rsidR="004C4F55" w:rsidRDefault="004C4F55">
            <w:pPr>
              <w:pStyle w:val="ConsPlusNormal0"/>
            </w:pPr>
          </w:p>
        </w:tc>
        <w:tc>
          <w:tcPr>
            <w:tcW w:w="964" w:type="dxa"/>
          </w:tcPr>
          <w:p w:rsidR="004C4F55" w:rsidRDefault="004C4F55">
            <w:pPr>
              <w:pStyle w:val="ConsPlusNormal0"/>
            </w:pPr>
          </w:p>
        </w:tc>
        <w:tc>
          <w:tcPr>
            <w:tcW w:w="850" w:type="dxa"/>
          </w:tcPr>
          <w:p w:rsidR="004C4F55" w:rsidRDefault="004C4F55">
            <w:pPr>
              <w:pStyle w:val="ConsPlusNormal0"/>
            </w:pPr>
          </w:p>
        </w:tc>
      </w:tr>
    </w:tbl>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87"/>
        <w:gridCol w:w="7483"/>
      </w:tblGrid>
      <w:tr w:rsidR="004C4F55">
        <w:tc>
          <w:tcPr>
            <w:tcW w:w="1587" w:type="dxa"/>
            <w:tcBorders>
              <w:top w:val="nil"/>
              <w:left w:val="nil"/>
              <w:bottom w:val="nil"/>
              <w:right w:val="nil"/>
            </w:tcBorders>
          </w:tcPr>
          <w:p w:rsidR="004C4F55" w:rsidRDefault="00FA7C3D">
            <w:pPr>
              <w:pStyle w:val="ConsPlusNormal0"/>
            </w:pPr>
            <w:r>
              <w:t>Примечания.</w:t>
            </w:r>
          </w:p>
        </w:tc>
        <w:tc>
          <w:tcPr>
            <w:tcW w:w="7483" w:type="dxa"/>
            <w:tcBorders>
              <w:top w:val="nil"/>
              <w:left w:val="nil"/>
              <w:bottom w:val="nil"/>
              <w:right w:val="nil"/>
            </w:tcBorders>
          </w:tcPr>
          <w:p w:rsidR="004C4F55" w:rsidRDefault="00FA7C3D">
            <w:pPr>
              <w:pStyle w:val="ConsPlusNormal0"/>
              <w:jc w:val="both"/>
            </w:pPr>
            <w:r>
              <w:t xml:space="preserve">1. В случае подачи заявлений по выборам в федеральные органы государственной власти и/или по выборам в органы государственной власти субъекта Российской Федерации, референдуму субъекта Российской Федерации в </w:t>
            </w:r>
            <w:hyperlink w:anchor="P237" w:tooltip="5">
              <w:r>
                <w:rPr>
                  <w:color w:val="0000FF"/>
                </w:rPr>
                <w:t>графах 5</w:t>
              </w:r>
            </w:hyperlink>
            <w:r>
              <w:t xml:space="preserve"> и </w:t>
            </w:r>
            <w:hyperlink w:anchor="P238" w:tooltip="6">
              <w:r>
                <w:rPr>
                  <w:color w:val="0000FF"/>
                </w:rPr>
                <w:t>6</w:t>
              </w:r>
            </w:hyperlink>
            <w:r>
              <w:t xml:space="preserve"> проставляется отметка "+" или "</w:t>
            </w:r>
            <w:proofErr w:type="gramStart"/>
            <w:r>
              <w:t>-"</w:t>
            </w:r>
            <w:proofErr w:type="gramEnd"/>
            <w:r>
              <w:t>.</w:t>
            </w:r>
          </w:p>
        </w:tc>
      </w:tr>
      <w:tr w:rsidR="004C4F55">
        <w:tc>
          <w:tcPr>
            <w:tcW w:w="1587" w:type="dxa"/>
            <w:tcBorders>
              <w:top w:val="nil"/>
              <w:left w:val="nil"/>
              <w:bottom w:val="nil"/>
              <w:right w:val="nil"/>
            </w:tcBorders>
          </w:tcPr>
          <w:p w:rsidR="004C4F55" w:rsidRDefault="004C4F55">
            <w:pPr>
              <w:pStyle w:val="ConsPlusNormal0"/>
            </w:pPr>
          </w:p>
        </w:tc>
        <w:tc>
          <w:tcPr>
            <w:tcW w:w="7483" w:type="dxa"/>
            <w:tcBorders>
              <w:top w:val="nil"/>
              <w:left w:val="nil"/>
              <w:bottom w:val="nil"/>
              <w:right w:val="nil"/>
            </w:tcBorders>
          </w:tcPr>
          <w:p w:rsidR="004C4F55" w:rsidRDefault="00FA7C3D">
            <w:pPr>
              <w:pStyle w:val="ConsPlusNormal0"/>
            </w:pPr>
            <w:r>
              <w:t>2. Подпись лица, принявшего заявление, проставляется в случае ведения журнала на бумажном носителе.</w:t>
            </w:r>
          </w:p>
        </w:tc>
      </w:tr>
    </w:tbl>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FA7C3D">
      <w:pPr>
        <w:pStyle w:val="ConsPlusNormal0"/>
        <w:jc w:val="right"/>
        <w:outlineLvl w:val="1"/>
      </w:pPr>
      <w:r>
        <w:t>Приложение N 2 (форма)</w:t>
      </w:r>
    </w:p>
    <w:p w:rsidR="004C4F55" w:rsidRDefault="00FA7C3D">
      <w:pPr>
        <w:pStyle w:val="ConsPlusNormal0"/>
        <w:jc w:val="right"/>
      </w:pPr>
      <w:r>
        <w:t>к Порядку подачи заявления</w:t>
      </w:r>
    </w:p>
    <w:p w:rsidR="004C4F55" w:rsidRDefault="00FA7C3D">
      <w:pPr>
        <w:pStyle w:val="ConsPlusNormal0"/>
        <w:jc w:val="right"/>
      </w:pPr>
      <w:r>
        <w:t>о включении избирателя, участника</w:t>
      </w:r>
    </w:p>
    <w:p w:rsidR="004C4F55" w:rsidRDefault="00FA7C3D">
      <w:pPr>
        <w:pStyle w:val="ConsPlusNormal0"/>
        <w:jc w:val="right"/>
      </w:pPr>
      <w:r>
        <w:t>референдума в список избирателей,</w:t>
      </w:r>
    </w:p>
    <w:p w:rsidR="004C4F55" w:rsidRDefault="00FA7C3D">
      <w:pPr>
        <w:pStyle w:val="ConsPlusNormal0"/>
        <w:jc w:val="right"/>
      </w:pPr>
      <w:r>
        <w:t>участников референдума по месту</w:t>
      </w:r>
    </w:p>
    <w:p w:rsidR="004C4F55" w:rsidRDefault="00FA7C3D">
      <w:pPr>
        <w:pStyle w:val="ConsPlusNormal0"/>
        <w:jc w:val="right"/>
      </w:pPr>
      <w:r>
        <w:t>нахождения на выборах и референдумах</w:t>
      </w:r>
    </w:p>
    <w:p w:rsidR="004C4F55" w:rsidRDefault="00FA7C3D">
      <w:pPr>
        <w:pStyle w:val="ConsPlusNormal0"/>
        <w:jc w:val="right"/>
      </w:pPr>
      <w:r>
        <w:t>в Российской Федерации</w:t>
      </w:r>
    </w:p>
    <w:p w:rsidR="004C4F55" w:rsidRDefault="004C4F55">
      <w:pPr>
        <w:pStyle w:val="ConsPlusNormal0"/>
        <w:jc w:val="both"/>
      </w:pPr>
    </w:p>
    <w:tbl>
      <w:tblPr>
        <w:tblW w:w="0" w:type="auto"/>
        <w:tblBorders>
          <w:left w:val="single" w:sz="4" w:space="0" w:color="auto"/>
          <w:bottom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1757"/>
        <w:gridCol w:w="340"/>
        <w:gridCol w:w="3231"/>
        <w:gridCol w:w="340"/>
        <w:gridCol w:w="340"/>
        <w:gridCol w:w="340"/>
        <w:gridCol w:w="355"/>
        <w:gridCol w:w="340"/>
        <w:gridCol w:w="340"/>
        <w:gridCol w:w="340"/>
        <w:gridCol w:w="340"/>
        <w:gridCol w:w="354"/>
        <w:gridCol w:w="340"/>
        <w:gridCol w:w="340"/>
      </w:tblGrid>
      <w:tr w:rsidR="004C4F55">
        <w:tc>
          <w:tcPr>
            <w:tcW w:w="1757" w:type="dxa"/>
            <w:vMerge w:val="restart"/>
            <w:tcBorders>
              <w:top w:val="single" w:sz="4" w:space="0" w:color="auto"/>
              <w:left w:val="single" w:sz="4" w:space="0" w:color="auto"/>
              <w:bottom w:val="single" w:sz="4" w:space="0" w:color="auto"/>
              <w:right w:val="single" w:sz="4" w:space="0" w:color="auto"/>
            </w:tcBorders>
            <w:vAlign w:val="center"/>
          </w:tcPr>
          <w:p w:rsidR="004C4F55" w:rsidRDefault="00FA7C3D">
            <w:pPr>
              <w:pStyle w:val="ConsPlusNormal0"/>
              <w:jc w:val="center"/>
            </w:pPr>
            <w:r>
              <w:t>Место для машиночитаемого кода</w:t>
            </w:r>
          </w:p>
        </w:tc>
        <w:tc>
          <w:tcPr>
            <w:tcW w:w="340" w:type="dxa"/>
            <w:tcBorders>
              <w:top w:val="nil"/>
              <w:left w:val="single" w:sz="4" w:space="0" w:color="auto"/>
              <w:bottom w:val="nil"/>
            </w:tcBorders>
          </w:tcPr>
          <w:p w:rsidR="004C4F55" w:rsidRDefault="004C4F55">
            <w:pPr>
              <w:pStyle w:val="ConsPlusNormal0"/>
            </w:pPr>
          </w:p>
        </w:tc>
        <w:tc>
          <w:tcPr>
            <w:tcW w:w="7000" w:type="dxa"/>
            <w:gridSpan w:val="12"/>
            <w:tcBorders>
              <w:top w:val="nil"/>
              <w:bottom w:val="nil"/>
            </w:tcBorders>
          </w:tcPr>
          <w:p w:rsidR="004C4F55" w:rsidRDefault="00FA7C3D">
            <w:pPr>
              <w:pStyle w:val="ConsPlusNormal0"/>
              <w:jc w:val="center"/>
            </w:pPr>
            <w:bookmarkStart w:id="15" w:name="P307"/>
            <w:bookmarkEnd w:id="15"/>
            <w:r>
              <w:t>ЗАЯВЛЕНИЕ</w:t>
            </w:r>
          </w:p>
        </w:tc>
      </w:tr>
      <w:tr w:rsidR="004C4F55">
        <w:tblPrEx>
          <w:tblBorders>
            <w:right w:val="single" w:sz="4" w:space="0" w:color="auto"/>
            <w:insideH w:val="single" w:sz="4" w:space="0" w:color="auto"/>
            <w:insideV w:val="single" w:sz="4" w:space="0" w:color="auto"/>
          </w:tblBorders>
        </w:tblPrEx>
        <w:tc>
          <w:tcPr>
            <w:tcW w:w="1757" w:type="dxa"/>
            <w:vMerge/>
            <w:tcBorders>
              <w:top w:val="single" w:sz="4" w:space="0" w:color="auto"/>
              <w:bottom w:val="single" w:sz="4" w:space="0" w:color="auto"/>
            </w:tcBorders>
          </w:tcPr>
          <w:p w:rsidR="004C4F55" w:rsidRDefault="004C4F55">
            <w:pPr>
              <w:pStyle w:val="ConsPlusNormal0"/>
            </w:pPr>
          </w:p>
        </w:tc>
        <w:tc>
          <w:tcPr>
            <w:tcW w:w="340" w:type="dxa"/>
            <w:tcBorders>
              <w:top w:val="nil"/>
              <w:bottom w:val="nil"/>
              <w:right w:val="nil"/>
            </w:tcBorders>
          </w:tcPr>
          <w:p w:rsidR="004C4F55" w:rsidRDefault="004C4F55">
            <w:pPr>
              <w:pStyle w:val="ConsPlusNormal0"/>
            </w:pPr>
          </w:p>
        </w:tc>
        <w:tc>
          <w:tcPr>
            <w:tcW w:w="3231" w:type="dxa"/>
            <w:tcBorders>
              <w:top w:val="nil"/>
              <w:left w:val="nil"/>
              <w:bottom w:val="nil"/>
            </w:tcBorders>
            <w:vAlign w:val="center"/>
          </w:tcPr>
          <w:p w:rsidR="004C4F55" w:rsidRDefault="00FA7C3D">
            <w:pPr>
              <w:pStyle w:val="ConsPlusNormal0"/>
              <w:jc w:val="right"/>
            </w:pPr>
            <w:r>
              <w:t>Место подачи:</w:t>
            </w: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nil"/>
              <w:bottom w:val="nil"/>
            </w:tcBorders>
          </w:tcPr>
          <w:p w:rsidR="004C4F55" w:rsidRDefault="004C4F55">
            <w:pPr>
              <w:pStyle w:val="ConsPlusNormal0"/>
            </w:pPr>
          </w:p>
        </w:tc>
        <w:tc>
          <w:tcPr>
            <w:tcW w:w="355"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nil"/>
              <w:bottom w:val="nil"/>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54"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r>
      <w:tr w:rsidR="004C4F55">
        <w:tc>
          <w:tcPr>
            <w:tcW w:w="1757" w:type="dxa"/>
            <w:vMerge/>
            <w:tcBorders>
              <w:top w:val="single" w:sz="4" w:space="0" w:color="auto"/>
              <w:left w:val="single" w:sz="4" w:space="0" w:color="auto"/>
              <w:bottom w:val="single" w:sz="4" w:space="0" w:color="auto"/>
              <w:right w:val="single" w:sz="4" w:space="0" w:color="auto"/>
            </w:tcBorders>
          </w:tcPr>
          <w:p w:rsidR="004C4F55" w:rsidRDefault="004C4F55">
            <w:pPr>
              <w:pStyle w:val="ConsPlusNormal0"/>
            </w:pPr>
          </w:p>
        </w:tc>
        <w:tc>
          <w:tcPr>
            <w:tcW w:w="340" w:type="dxa"/>
            <w:tcBorders>
              <w:top w:val="nil"/>
              <w:left w:val="single" w:sz="4" w:space="0" w:color="auto"/>
              <w:bottom w:val="nil"/>
            </w:tcBorders>
          </w:tcPr>
          <w:p w:rsidR="004C4F55" w:rsidRDefault="004C4F55">
            <w:pPr>
              <w:pStyle w:val="ConsPlusNormal0"/>
            </w:pPr>
          </w:p>
        </w:tc>
        <w:tc>
          <w:tcPr>
            <w:tcW w:w="3231" w:type="dxa"/>
            <w:tcBorders>
              <w:top w:val="nil"/>
              <w:bottom w:val="nil"/>
            </w:tcBorders>
          </w:tcPr>
          <w:p w:rsidR="004C4F55" w:rsidRDefault="004C4F55">
            <w:pPr>
              <w:pStyle w:val="ConsPlusNormal0"/>
            </w:pPr>
          </w:p>
        </w:tc>
        <w:tc>
          <w:tcPr>
            <w:tcW w:w="680" w:type="dxa"/>
            <w:gridSpan w:val="2"/>
            <w:tcBorders>
              <w:top w:val="single" w:sz="4" w:space="0" w:color="auto"/>
              <w:bottom w:val="nil"/>
            </w:tcBorders>
          </w:tcPr>
          <w:p w:rsidR="004C4F55" w:rsidRDefault="00FA7C3D">
            <w:pPr>
              <w:pStyle w:val="ConsPlusNormal0"/>
              <w:jc w:val="center"/>
            </w:pPr>
            <w:r>
              <w:t>код субъекта РФ</w:t>
            </w:r>
          </w:p>
        </w:tc>
        <w:tc>
          <w:tcPr>
            <w:tcW w:w="340" w:type="dxa"/>
            <w:tcBorders>
              <w:top w:val="nil"/>
              <w:bottom w:val="nil"/>
            </w:tcBorders>
          </w:tcPr>
          <w:p w:rsidR="004C4F55" w:rsidRDefault="004C4F55">
            <w:pPr>
              <w:pStyle w:val="ConsPlusNormal0"/>
            </w:pPr>
          </w:p>
        </w:tc>
        <w:tc>
          <w:tcPr>
            <w:tcW w:w="1035" w:type="dxa"/>
            <w:gridSpan w:val="3"/>
            <w:tcBorders>
              <w:top w:val="single" w:sz="4" w:space="0" w:color="auto"/>
              <w:bottom w:val="nil"/>
            </w:tcBorders>
          </w:tcPr>
          <w:p w:rsidR="004C4F55" w:rsidRDefault="00FA7C3D">
            <w:pPr>
              <w:pStyle w:val="ConsPlusNormal0"/>
              <w:jc w:val="center"/>
            </w:pPr>
            <w:r>
              <w:t>N ТИК (МФЦ)</w:t>
            </w:r>
          </w:p>
        </w:tc>
        <w:tc>
          <w:tcPr>
            <w:tcW w:w="340" w:type="dxa"/>
            <w:tcBorders>
              <w:top w:val="nil"/>
              <w:bottom w:val="nil"/>
            </w:tcBorders>
          </w:tcPr>
          <w:p w:rsidR="004C4F55" w:rsidRDefault="004C4F55">
            <w:pPr>
              <w:pStyle w:val="ConsPlusNormal0"/>
            </w:pPr>
          </w:p>
        </w:tc>
        <w:tc>
          <w:tcPr>
            <w:tcW w:w="1374" w:type="dxa"/>
            <w:gridSpan w:val="4"/>
            <w:tcBorders>
              <w:top w:val="single" w:sz="4" w:space="0" w:color="auto"/>
              <w:bottom w:val="nil"/>
            </w:tcBorders>
          </w:tcPr>
          <w:p w:rsidR="004C4F55" w:rsidRDefault="00FA7C3D">
            <w:pPr>
              <w:pStyle w:val="ConsPlusNormal0"/>
              <w:jc w:val="center"/>
            </w:pPr>
            <w:r>
              <w:t>N УИК</w:t>
            </w:r>
          </w:p>
        </w:tc>
      </w:tr>
      <w:tr w:rsidR="004C4F55">
        <w:tc>
          <w:tcPr>
            <w:tcW w:w="1757" w:type="dxa"/>
            <w:vMerge/>
            <w:tcBorders>
              <w:top w:val="single" w:sz="4" w:space="0" w:color="auto"/>
              <w:left w:val="single" w:sz="4" w:space="0" w:color="auto"/>
              <w:bottom w:val="single" w:sz="4" w:space="0" w:color="auto"/>
              <w:right w:val="single" w:sz="4" w:space="0" w:color="auto"/>
            </w:tcBorders>
          </w:tcPr>
          <w:p w:rsidR="004C4F55" w:rsidRDefault="004C4F55">
            <w:pPr>
              <w:pStyle w:val="ConsPlusNormal0"/>
            </w:pPr>
          </w:p>
        </w:tc>
        <w:tc>
          <w:tcPr>
            <w:tcW w:w="340" w:type="dxa"/>
            <w:tcBorders>
              <w:top w:val="nil"/>
              <w:left w:val="single" w:sz="4" w:space="0" w:color="auto"/>
              <w:bottom w:val="nil"/>
            </w:tcBorders>
          </w:tcPr>
          <w:p w:rsidR="004C4F55" w:rsidRDefault="004C4F55">
            <w:pPr>
              <w:pStyle w:val="ConsPlusNormal0"/>
            </w:pPr>
          </w:p>
        </w:tc>
        <w:tc>
          <w:tcPr>
            <w:tcW w:w="7000" w:type="dxa"/>
            <w:gridSpan w:val="12"/>
            <w:tcBorders>
              <w:top w:val="nil"/>
              <w:bottom w:val="nil"/>
            </w:tcBorders>
          </w:tcPr>
          <w:p w:rsidR="004C4F55" w:rsidRDefault="00FA7C3D">
            <w:pPr>
              <w:pStyle w:val="ConsPlusNormal0"/>
              <w:ind w:firstLine="283"/>
              <w:jc w:val="both"/>
            </w:pPr>
            <w:r>
              <w:t>Прошу включить меня в список избирателей, участников референдума на выборах ______________________________, референдуме по вопросу (вопросам) _____________________ ________________________________ "__" _________ _____ года по месту нахождения в день голосования на избирательном участке, участке референдума N</w:t>
            </w:r>
          </w:p>
        </w:tc>
      </w:tr>
      <w:tr w:rsidR="004C4F55">
        <w:tblPrEx>
          <w:tblBorders>
            <w:right w:val="single" w:sz="4" w:space="0" w:color="auto"/>
            <w:insideH w:val="single" w:sz="4" w:space="0" w:color="auto"/>
            <w:insideV w:val="single" w:sz="4" w:space="0" w:color="auto"/>
          </w:tblBorders>
        </w:tblPrEx>
        <w:tc>
          <w:tcPr>
            <w:tcW w:w="1757" w:type="dxa"/>
            <w:vMerge/>
            <w:tcBorders>
              <w:top w:val="single" w:sz="4" w:space="0" w:color="auto"/>
              <w:bottom w:val="single" w:sz="4" w:space="0" w:color="auto"/>
            </w:tcBorders>
          </w:tcPr>
          <w:p w:rsidR="004C4F55" w:rsidRDefault="004C4F55">
            <w:pPr>
              <w:pStyle w:val="ConsPlusNormal0"/>
            </w:pPr>
          </w:p>
        </w:tc>
        <w:tc>
          <w:tcPr>
            <w:tcW w:w="340" w:type="dxa"/>
            <w:tcBorders>
              <w:top w:val="nil"/>
              <w:bottom w:val="nil"/>
              <w:right w:val="nil"/>
            </w:tcBorders>
          </w:tcPr>
          <w:p w:rsidR="004C4F55" w:rsidRDefault="004C4F55">
            <w:pPr>
              <w:pStyle w:val="ConsPlusNormal0"/>
            </w:pPr>
          </w:p>
        </w:tc>
        <w:tc>
          <w:tcPr>
            <w:tcW w:w="5626" w:type="dxa"/>
            <w:gridSpan w:val="8"/>
            <w:tcBorders>
              <w:top w:val="nil"/>
              <w:left w:val="nil"/>
              <w:bottom w:val="nil"/>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54"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r>
    </w:tbl>
    <w:p w:rsidR="004C4F55" w:rsidRDefault="004C4F55">
      <w:pPr>
        <w:pStyle w:val="ConsPlusNormal0"/>
        <w:jc w:val="both"/>
      </w:pPr>
    </w:p>
    <w:p w:rsidR="004C4F55" w:rsidRDefault="004C4F55">
      <w:pPr>
        <w:pStyle w:val="ConsPlusNormal0"/>
        <w:sectPr w:rsidR="004C4F55">
          <w:headerReference w:type="default" r:id="rId57"/>
          <w:footerReference w:type="default" r:id="rId58"/>
          <w:headerReference w:type="first" r:id="rId59"/>
          <w:footerReference w:type="first" r:id="rId60"/>
          <w:pgSz w:w="11906" w:h="16838"/>
          <w:pgMar w:top="1440" w:right="566" w:bottom="1440" w:left="1133" w:header="0" w:footer="0" w:gutter="0"/>
          <w:cols w:space="720"/>
          <w:titlePg/>
        </w:sectPr>
      </w:pPr>
    </w:p>
    <w:tbl>
      <w:tblPr>
        <w:tblW w:w="0" w:type="auto"/>
        <w:tblBorders>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340"/>
        <w:gridCol w:w="340"/>
        <w:gridCol w:w="340"/>
        <w:gridCol w:w="340"/>
        <w:gridCol w:w="285"/>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4C4F55">
        <w:tc>
          <w:tcPr>
            <w:tcW w:w="10825" w:type="dxa"/>
            <w:gridSpan w:val="32"/>
            <w:tcBorders>
              <w:top w:val="nil"/>
              <w:left w:val="nil"/>
              <w:right w:val="nil"/>
            </w:tcBorders>
          </w:tcPr>
          <w:p w:rsidR="004C4F55" w:rsidRDefault="00FA7C3D">
            <w:pPr>
              <w:pStyle w:val="ConsPlusNormal0"/>
              <w:jc w:val="center"/>
            </w:pPr>
            <w:bookmarkStart w:id="16" w:name="P337"/>
            <w:bookmarkEnd w:id="16"/>
            <w:r>
              <w:lastRenderedPageBreak/>
              <w:t>Место нахождения</w:t>
            </w:r>
          </w:p>
        </w:tc>
      </w:tr>
      <w:tr w:rsidR="004C4F55">
        <w:tblPrEx>
          <w:tblBorders>
            <w:left w:val="single" w:sz="4" w:space="0" w:color="auto"/>
            <w:right w:val="single" w:sz="4" w:space="0" w:color="auto"/>
          </w:tblBorders>
        </w:tblPrEx>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285"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r>
      <w:tr w:rsidR="004C4F55">
        <w:tblPrEx>
          <w:tblBorders>
            <w:insideH w:val="nil"/>
            <w:insideV w:val="nil"/>
          </w:tblBorders>
        </w:tblPrEx>
        <w:tc>
          <w:tcPr>
            <w:tcW w:w="680" w:type="dxa"/>
            <w:gridSpan w:val="2"/>
            <w:tcBorders>
              <w:bottom w:val="nil"/>
            </w:tcBorders>
          </w:tcPr>
          <w:p w:rsidR="004C4F55" w:rsidRDefault="00FA7C3D">
            <w:pPr>
              <w:pStyle w:val="ConsPlusNormal0"/>
            </w:pPr>
            <w:bookmarkStart w:id="17" w:name="P370"/>
            <w:bookmarkEnd w:id="17"/>
            <w:r>
              <w:t>(код)</w:t>
            </w:r>
          </w:p>
        </w:tc>
        <w:tc>
          <w:tcPr>
            <w:tcW w:w="10145" w:type="dxa"/>
            <w:gridSpan w:val="30"/>
            <w:tcBorders>
              <w:bottom w:val="nil"/>
            </w:tcBorders>
          </w:tcPr>
          <w:p w:rsidR="004C4F55" w:rsidRDefault="00FA7C3D">
            <w:pPr>
              <w:pStyle w:val="ConsPlusNormal0"/>
              <w:jc w:val="center"/>
            </w:pPr>
            <w:bookmarkStart w:id="18" w:name="P371"/>
            <w:bookmarkEnd w:id="18"/>
            <w:proofErr w:type="gramStart"/>
            <w:r>
              <w:t>(наименование субъекта Российской Федерации (наименование иностранного государства)</w:t>
            </w:r>
            <w:proofErr w:type="gramEnd"/>
          </w:p>
        </w:tc>
      </w:tr>
      <w:tr w:rsidR="004C4F55">
        <w:tblPrEx>
          <w:tblBorders>
            <w:right w:val="single" w:sz="4" w:space="0" w:color="auto"/>
          </w:tblBorders>
        </w:tblPrEx>
        <w:tc>
          <w:tcPr>
            <w:tcW w:w="1985" w:type="dxa"/>
            <w:gridSpan w:val="6"/>
            <w:tcBorders>
              <w:top w:val="nil"/>
              <w:left w:val="nil"/>
              <w:bottom w:val="nil"/>
            </w:tcBorders>
            <w:vAlign w:val="center"/>
          </w:tcPr>
          <w:p w:rsidR="004C4F55" w:rsidRDefault="00FA7C3D">
            <w:pPr>
              <w:pStyle w:val="ConsPlusNormal0"/>
            </w:pPr>
            <w:bookmarkStart w:id="19" w:name="P372"/>
            <w:bookmarkEnd w:id="19"/>
            <w:r>
              <w:t>Фамилия</w:t>
            </w: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r>
    </w:tbl>
    <w:p w:rsidR="004C4F55" w:rsidRDefault="004C4F55">
      <w:pPr>
        <w:pStyle w:val="ConsPlusNormal0"/>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5"/>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4C4F55">
        <w:tc>
          <w:tcPr>
            <w:tcW w:w="1985" w:type="dxa"/>
            <w:tcBorders>
              <w:top w:val="nil"/>
              <w:left w:val="nil"/>
              <w:bottom w:val="nil"/>
            </w:tcBorders>
            <w:vAlign w:val="center"/>
          </w:tcPr>
          <w:p w:rsidR="004C4F55" w:rsidRDefault="00FA7C3D">
            <w:pPr>
              <w:pStyle w:val="ConsPlusNormal0"/>
            </w:pPr>
            <w:bookmarkStart w:id="20" w:name="P400"/>
            <w:bookmarkEnd w:id="20"/>
            <w:r>
              <w:t>Имя</w:t>
            </w: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r>
    </w:tbl>
    <w:p w:rsidR="004C4F55" w:rsidRDefault="004C4F55">
      <w:pPr>
        <w:pStyle w:val="ConsPlusNormal0"/>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5"/>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4C4F55">
        <w:tc>
          <w:tcPr>
            <w:tcW w:w="1985" w:type="dxa"/>
            <w:tcBorders>
              <w:top w:val="nil"/>
              <w:left w:val="nil"/>
              <w:bottom w:val="nil"/>
            </w:tcBorders>
            <w:vAlign w:val="center"/>
          </w:tcPr>
          <w:p w:rsidR="004C4F55" w:rsidRDefault="00FA7C3D">
            <w:pPr>
              <w:pStyle w:val="ConsPlusNormal0"/>
            </w:pPr>
            <w:bookmarkStart w:id="21" w:name="P428"/>
            <w:bookmarkEnd w:id="21"/>
            <w:r>
              <w:t>Отчество</w:t>
            </w: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r>
    </w:tbl>
    <w:p w:rsidR="004C4F55" w:rsidRDefault="004C4F55">
      <w:pPr>
        <w:pStyle w:val="ConsPlusNormal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5"/>
        <w:gridCol w:w="340"/>
        <w:gridCol w:w="340"/>
        <w:gridCol w:w="284"/>
        <w:gridCol w:w="340"/>
        <w:gridCol w:w="340"/>
        <w:gridCol w:w="284"/>
        <w:gridCol w:w="340"/>
        <w:gridCol w:w="340"/>
        <w:gridCol w:w="340"/>
        <w:gridCol w:w="340"/>
        <w:gridCol w:w="2892"/>
        <w:gridCol w:w="340"/>
        <w:gridCol w:w="340"/>
        <w:gridCol w:w="340"/>
        <w:gridCol w:w="340"/>
        <w:gridCol w:w="340"/>
        <w:gridCol w:w="340"/>
        <w:gridCol w:w="340"/>
        <w:gridCol w:w="340"/>
      </w:tblGrid>
      <w:tr w:rsidR="004C4F55">
        <w:tc>
          <w:tcPr>
            <w:tcW w:w="1985" w:type="dxa"/>
            <w:tcBorders>
              <w:top w:val="nil"/>
              <w:left w:val="nil"/>
              <w:bottom w:val="nil"/>
            </w:tcBorders>
            <w:vAlign w:val="center"/>
          </w:tcPr>
          <w:p w:rsidR="004C4F55" w:rsidRDefault="00FA7C3D">
            <w:pPr>
              <w:pStyle w:val="ConsPlusNormal0"/>
            </w:pPr>
            <w:bookmarkStart w:id="22" w:name="P456"/>
            <w:bookmarkEnd w:id="22"/>
            <w:r>
              <w:t>Дата рождения</w:t>
            </w: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284" w:type="dxa"/>
            <w:tcBorders>
              <w:top w:val="nil"/>
              <w:bottom w:val="nil"/>
            </w:tcBorders>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284" w:type="dxa"/>
            <w:tcBorders>
              <w:top w:val="nil"/>
              <w:bottom w:val="nil"/>
            </w:tcBorders>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2892" w:type="dxa"/>
            <w:vMerge w:val="restart"/>
            <w:tcBorders>
              <w:top w:val="nil"/>
              <w:left w:val="nil"/>
              <w:bottom w:val="nil"/>
              <w:right w:val="nil"/>
            </w:tcBorders>
          </w:tcPr>
          <w:p w:rsidR="004C4F55" w:rsidRDefault="00FA7C3D">
            <w:pPr>
              <w:pStyle w:val="ConsPlusNormal0"/>
              <w:jc w:val="right"/>
            </w:pPr>
            <w:bookmarkStart w:id="23" w:name="P467"/>
            <w:bookmarkEnd w:id="23"/>
            <w:r>
              <w:t>Дата регистрации по месту пребывания</w:t>
            </w: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r>
      <w:tr w:rsidR="004C4F55">
        <w:tblPrEx>
          <w:tblBorders>
            <w:right w:val="none" w:sz="0" w:space="0" w:color="auto"/>
            <w:insideV w:val="none" w:sz="0" w:space="0" w:color="auto"/>
          </w:tblBorders>
        </w:tblPrEx>
        <w:tc>
          <w:tcPr>
            <w:tcW w:w="1985" w:type="dxa"/>
            <w:tcBorders>
              <w:top w:val="nil"/>
              <w:left w:val="nil"/>
              <w:bottom w:val="nil"/>
              <w:right w:val="nil"/>
            </w:tcBorders>
            <w:vAlign w:val="center"/>
          </w:tcPr>
          <w:p w:rsidR="004C4F55" w:rsidRDefault="004C4F55">
            <w:pPr>
              <w:pStyle w:val="ConsPlusNormal0"/>
            </w:pPr>
          </w:p>
        </w:tc>
        <w:tc>
          <w:tcPr>
            <w:tcW w:w="340" w:type="dxa"/>
            <w:tcBorders>
              <w:left w:val="nil"/>
              <w:bottom w:val="nil"/>
              <w:right w:val="nil"/>
            </w:tcBorders>
            <w:vAlign w:val="center"/>
          </w:tcPr>
          <w:p w:rsidR="004C4F55" w:rsidRDefault="004C4F55">
            <w:pPr>
              <w:pStyle w:val="ConsPlusNormal0"/>
            </w:pPr>
          </w:p>
        </w:tc>
        <w:tc>
          <w:tcPr>
            <w:tcW w:w="340" w:type="dxa"/>
            <w:tcBorders>
              <w:left w:val="nil"/>
              <w:bottom w:val="nil"/>
              <w:right w:val="nil"/>
            </w:tcBorders>
            <w:vAlign w:val="center"/>
          </w:tcPr>
          <w:p w:rsidR="004C4F55" w:rsidRDefault="004C4F55">
            <w:pPr>
              <w:pStyle w:val="ConsPlusNormal0"/>
            </w:pPr>
          </w:p>
        </w:tc>
        <w:tc>
          <w:tcPr>
            <w:tcW w:w="284" w:type="dxa"/>
            <w:tcBorders>
              <w:top w:val="nil"/>
              <w:left w:val="nil"/>
              <w:bottom w:val="nil"/>
              <w:right w:val="nil"/>
            </w:tcBorders>
            <w:vAlign w:val="center"/>
          </w:tcPr>
          <w:p w:rsidR="004C4F55" w:rsidRDefault="004C4F55">
            <w:pPr>
              <w:pStyle w:val="ConsPlusNormal0"/>
            </w:pPr>
          </w:p>
        </w:tc>
        <w:tc>
          <w:tcPr>
            <w:tcW w:w="340" w:type="dxa"/>
            <w:tcBorders>
              <w:left w:val="nil"/>
              <w:bottom w:val="nil"/>
              <w:right w:val="nil"/>
            </w:tcBorders>
            <w:vAlign w:val="center"/>
          </w:tcPr>
          <w:p w:rsidR="004C4F55" w:rsidRDefault="004C4F55">
            <w:pPr>
              <w:pStyle w:val="ConsPlusNormal0"/>
            </w:pPr>
          </w:p>
        </w:tc>
        <w:tc>
          <w:tcPr>
            <w:tcW w:w="340" w:type="dxa"/>
            <w:tcBorders>
              <w:left w:val="nil"/>
              <w:bottom w:val="nil"/>
              <w:right w:val="nil"/>
            </w:tcBorders>
            <w:vAlign w:val="center"/>
          </w:tcPr>
          <w:p w:rsidR="004C4F55" w:rsidRDefault="004C4F55">
            <w:pPr>
              <w:pStyle w:val="ConsPlusNormal0"/>
            </w:pPr>
          </w:p>
        </w:tc>
        <w:tc>
          <w:tcPr>
            <w:tcW w:w="284" w:type="dxa"/>
            <w:tcBorders>
              <w:top w:val="nil"/>
              <w:left w:val="nil"/>
              <w:bottom w:val="nil"/>
              <w:right w:val="nil"/>
            </w:tcBorders>
            <w:vAlign w:val="center"/>
          </w:tcPr>
          <w:p w:rsidR="004C4F55" w:rsidRDefault="004C4F55">
            <w:pPr>
              <w:pStyle w:val="ConsPlusNormal0"/>
            </w:pPr>
          </w:p>
        </w:tc>
        <w:tc>
          <w:tcPr>
            <w:tcW w:w="340" w:type="dxa"/>
            <w:tcBorders>
              <w:left w:val="nil"/>
              <w:bottom w:val="nil"/>
              <w:right w:val="nil"/>
            </w:tcBorders>
            <w:vAlign w:val="center"/>
          </w:tcPr>
          <w:p w:rsidR="004C4F55" w:rsidRDefault="004C4F55">
            <w:pPr>
              <w:pStyle w:val="ConsPlusNormal0"/>
            </w:pPr>
          </w:p>
        </w:tc>
        <w:tc>
          <w:tcPr>
            <w:tcW w:w="340" w:type="dxa"/>
            <w:tcBorders>
              <w:left w:val="nil"/>
              <w:bottom w:val="nil"/>
              <w:right w:val="nil"/>
            </w:tcBorders>
            <w:vAlign w:val="center"/>
          </w:tcPr>
          <w:p w:rsidR="004C4F55" w:rsidRDefault="004C4F55">
            <w:pPr>
              <w:pStyle w:val="ConsPlusNormal0"/>
            </w:pPr>
          </w:p>
        </w:tc>
        <w:tc>
          <w:tcPr>
            <w:tcW w:w="340" w:type="dxa"/>
            <w:tcBorders>
              <w:left w:val="nil"/>
              <w:bottom w:val="nil"/>
              <w:right w:val="nil"/>
            </w:tcBorders>
            <w:vAlign w:val="center"/>
          </w:tcPr>
          <w:p w:rsidR="004C4F55" w:rsidRDefault="004C4F55">
            <w:pPr>
              <w:pStyle w:val="ConsPlusNormal0"/>
            </w:pPr>
          </w:p>
        </w:tc>
        <w:tc>
          <w:tcPr>
            <w:tcW w:w="340" w:type="dxa"/>
            <w:tcBorders>
              <w:left w:val="nil"/>
              <w:bottom w:val="nil"/>
              <w:right w:val="nil"/>
            </w:tcBorders>
            <w:vAlign w:val="center"/>
          </w:tcPr>
          <w:p w:rsidR="004C4F55" w:rsidRDefault="004C4F55">
            <w:pPr>
              <w:pStyle w:val="ConsPlusNormal0"/>
            </w:pPr>
          </w:p>
        </w:tc>
        <w:tc>
          <w:tcPr>
            <w:tcW w:w="2892" w:type="dxa"/>
            <w:vMerge/>
            <w:tcBorders>
              <w:top w:val="nil"/>
              <w:left w:val="nil"/>
              <w:bottom w:val="nil"/>
              <w:right w:val="nil"/>
            </w:tcBorders>
          </w:tcPr>
          <w:p w:rsidR="004C4F55" w:rsidRDefault="004C4F55">
            <w:pPr>
              <w:pStyle w:val="ConsPlusNormal0"/>
            </w:pPr>
          </w:p>
        </w:tc>
        <w:tc>
          <w:tcPr>
            <w:tcW w:w="340" w:type="dxa"/>
            <w:tcBorders>
              <w:left w:val="nil"/>
              <w:bottom w:val="nil"/>
              <w:right w:val="nil"/>
            </w:tcBorders>
          </w:tcPr>
          <w:p w:rsidR="004C4F55" w:rsidRDefault="004C4F55">
            <w:pPr>
              <w:pStyle w:val="ConsPlusNormal0"/>
            </w:pPr>
          </w:p>
        </w:tc>
        <w:tc>
          <w:tcPr>
            <w:tcW w:w="340" w:type="dxa"/>
            <w:tcBorders>
              <w:left w:val="nil"/>
              <w:bottom w:val="nil"/>
              <w:right w:val="nil"/>
            </w:tcBorders>
          </w:tcPr>
          <w:p w:rsidR="004C4F55" w:rsidRDefault="004C4F55">
            <w:pPr>
              <w:pStyle w:val="ConsPlusNormal0"/>
            </w:pPr>
          </w:p>
        </w:tc>
        <w:tc>
          <w:tcPr>
            <w:tcW w:w="340" w:type="dxa"/>
            <w:tcBorders>
              <w:left w:val="nil"/>
              <w:bottom w:val="nil"/>
              <w:right w:val="nil"/>
            </w:tcBorders>
          </w:tcPr>
          <w:p w:rsidR="004C4F55" w:rsidRDefault="004C4F55">
            <w:pPr>
              <w:pStyle w:val="ConsPlusNormal0"/>
            </w:pPr>
          </w:p>
        </w:tc>
        <w:tc>
          <w:tcPr>
            <w:tcW w:w="340" w:type="dxa"/>
            <w:tcBorders>
              <w:left w:val="nil"/>
              <w:bottom w:val="nil"/>
              <w:right w:val="nil"/>
            </w:tcBorders>
          </w:tcPr>
          <w:p w:rsidR="004C4F55" w:rsidRDefault="004C4F55">
            <w:pPr>
              <w:pStyle w:val="ConsPlusNormal0"/>
            </w:pPr>
          </w:p>
        </w:tc>
        <w:tc>
          <w:tcPr>
            <w:tcW w:w="340" w:type="dxa"/>
            <w:tcBorders>
              <w:left w:val="nil"/>
              <w:bottom w:val="nil"/>
              <w:right w:val="nil"/>
            </w:tcBorders>
          </w:tcPr>
          <w:p w:rsidR="004C4F55" w:rsidRDefault="004C4F55">
            <w:pPr>
              <w:pStyle w:val="ConsPlusNormal0"/>
            </w:pPr>
          </w:p>
        </w:tc>
        <w:tc>
          <w:tcPr>
            <w:tcW w:w="340" w:type="dxa"/>
            <w:tcBorders>
              <w:left w:val="nil"/>
              <w:bottom w:val="nil"/>
              <w:right w:val="nil"/>
            </w:tcBorders>
          </w:tcPr>
          <w:p w:rsidR="004C4F55" w:rsidRDefault="004C4F55">
            <w:pPr>
              <w:pStyle w:val="ConsPlusNormal0"/>
            </w:pPr>
          </w:p>
        </w:tc>
        <w:tc>
          <w:tcPr>
            <w:tcW w:w="340" w:type="dxa"/>
            <w:tcBorders>
              <w:left w:val="nil"/>
              <w:bottom w:val="nil"/>
              <w:right w:val="nil"/>
            </w:tcBorders>
          </w:tcPr>
          <w:p w:rsidR="004C4F55" w:rsidRDefault="004C4F55">
            <w:pPr>
              <w:pStyle w:val="ConsPlusNormal0"/>
            </w:pPr>
          </w:p>
        </w:tc>
        <w:tc>
          <w:tcPr>
            <w:tcW w:w="340" w:type="dxa"/>
            <w:tcBorders>
              <w:left w:val="nil"/>
              <w:bottom w:val="nil"/>
              <w:right w:val="nil"/>
            </w:tcBorders>
          </w:tcPr>
          <w:p w:rsidR="004C4F55" w:rsidRDefault="004C4F55">
            <w:pPr>
              <w:pStyle w:val="ConsPlusNormal0"/>
            </w:pPr>
          </w:p>
        </w:tc>
      </w:tr>
    </w:tbl>
    <w:p w:rsidR="004C4F55" w:rsidRDefault="004C4F55">
      <w:pPr>
        <w:pStyle w:val="ConsPlusNormal0"/>
        <w:jc w:val="both"/>
      </w:pPr>
    </w:p>
    <w:tbl>
      <w:tblPr>
        <w:tblW w:w="0" w:type="auto"/>
        <w:tblBorders>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9"/>
        <w:gridCol w:w="339"/>
        <w:gridCol w:w="339"/>
        <w:gridCol w:w="339"/>
        <w:gridCol w:w="339"/>
        <w:gridCol w:w="339"/>
        <w:gridCol w:w="339"/>
        <w:gridCol w:w="339"/>
        <w:gridCol w:w="339"/>
        <w:gridCol w:w="339"/>
        <w:gridCol w:w="339"/>
        <w:gridCol w:w="339"/>
        <w:gridCol w:w="339"/>
        <w:gridCol w:w="339"/>
        <w:gridCol w:w="339"/>
        <w:gridCol w:w="339"/>
        <w:gridCol w:w="339"/>
        <w:gridCol w:w="339"/>
        <w:gridCol w:w="339"/>
        <w:gridCol w:w="339"/>
        <w:gridCol w:w="339"/>
        <w:gridCol w:w="339"/>
        <w:gridCol w:w="339"/>
        <w:gridCol w:w="339"/>
        <w:gridCol w:w="339"/>
        <w:gridCol w:w="339"/>
        <w:gridCol w:w="339"/>
        <w:gridCol w:w="339"/>
        <w:gridCol w:w="339"/>
        <w:gridCol w:w="339"/>
        <w:gridCol w:w="339"/>
        <w:gridCol w:w="369"/>
      </w:tblGrid>
      <w:tr w:rsidR="004C4F55">
        <w:tc>
          <w:tcPr>
            <w:tcW w:w="10878" w:type="dxa"/>
            <w:gridSpan w:val="32"/>
            <w:tcBorders>
              <w:top w:val="nil"/>
              <w:left w:val="nil"/>
              <w:right w:val="nil"/>
            </w:tcBorders>
          </w:tcPr>
          <w:p w:rsidR="004C4F55" w:rsidRDefault="00FA7C3D">
            <w:pPr>
              <w:pStyle w:val="ConsPlusNormal0"/>
            </w:pPr>
            <w:bookmarkStart w:id="24" w:name="P496"/>
            <w:bookmarkEnd w:id="24"/>
            <w:r>
              <w:t>Адрес места жительства (в соответствии с паспортом гражданина Российской Федерации)</w:t>
            </w:r>
          </w:p>
        </w:tc>
      </w:tr>
      <w:tr w:rsidR="004C4F55">
        <w:tblPrEx>
          <w:tblBorders>
            <w:left w:val="single" w:sz="4" w:space="0" w:color="auto"/>
            <w:right w:val="single" w:sz="4" w:space="0" w:color="auto"/>
          </w:tblBorders>
        </w:tblPrEx>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vAlign w:val="center"/>
          </w:tcPr>
          <w:p w:rsidR="004C4F55" w:rsidRDefault="004C4F55">
            <w:pPr>
              <w:pStyle w:val="ConsPlusNormal0"/>
            </w:pPr>
          </w:p>
        </w:tc>
        <w:tc>
          <w:tcPr>
            <w:tcW w:w="369" w:type="dxa"/>
            <w:vAlign w:val="center"/>
          </w:tcPr>
          <w:p w:rsidR="004C4F55" w:rsidRDefault="004C4F55">
            <w:pPr>
              <w:pStyle w:val="ConsPlusNormal0"/>
            </w:pPr>
          </w:p>
        </w:tc>
      </w:tr>
      <w:tr w:rsidR="004C4F55">
        <w:tblPrEx>
          <w:tblBorders>
            <w:insideV w:val="nil"/>
          </w:tblBorders>
        </w:tblPrEx>
        <w:tc>
          <w:tcPr>
            <w:tcW w:w="678" w:type="dxa"/>
            <w:gridSpan w:val="2"/>
          </w:tcPr>
          <w:p w:rsidR="004C4F55" w:rsidRDefault="00FA7C3D">
            <w:pPr>
              <w:pStyle w:val="ConsPlusNormal0"/>
            </w:pPr>
            <w:bookmarkStart w:id="25" w:name="P529"/>
            <w:bookmarkEnd w:id="25"/>
            <w:r>
              <w:t>(код)</w:t>
            </w:r>
          </w:p>
        </w:tc>
        <w:tc>
          <w:tcPr>
            <w:tcW w:w="10200" w:type="dxa"/>
            <w:gridSpan w:val="30"/>
          </w:tcPr>
          <w:p w:rsidR="004C4F55" w:rsidRDefault="00FA7C3D">
            <w:pPr>
              <w:pStyle w:val="ConsPlusNormal0"/>
              <w:jc w:val="center"/>
            </w:pPr>
            <w:bookmarkStart w:id="26" w:name="P530"/>
            <w:bookmarkEnd w:id="26"/>
            <w:r>
              <w:t>(наименование субъекта Российской Федерации)</w:t>
            </w:r>
          </w:p>
        </w:tc>
      </w:tr>
      <w:tr w:rsidR="004C4F55">
        <w:tblPrEx>
          <w:tblBorders>
            <w:left w:val="single" w:sz="4" w:space="0" w:color="auto"/>
            <w:right w:val="single" w:sz="4" w:space="0" w:color="auto"/>
          </w:tblBorders>
        </w:tblPrEx>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vAlign w:val="center"/>
          </w:tcPr>
          <w:p w:rsidR="004C4F55" w:rsidRDefault="004C4F55">
            <w:pPr>
              <w:pStyle w:val="ConsPlusNormal0"/>
            </w:pPr>
          </w:p>
        </w:tc>
        <w:tc>
          <w:tcPr>
            <w:tcW w:w="369" w:type="dxa"/>
            <w:vAlign w:val="center"/>
          </w:tcPr>
          <w:p w:rsidR="004C4F55" w:rsidRDefault="004C4F55">
            <w:pPr>
              <w:pStyle w:val="ConsPlusNormal0"/>
            </w:pPr>
          </w:p>
        </w:tc>
      </w:tr>
      <w:tr w:rsidR="004C4F55">
        <w:tc>
          <w:tcPr>
            <w:tcW w:w="10878" w:type="dxa"/>
            <w:gridSpan w:val="32"/>
            <w:tcBorders>
              <w:left w:val="nil"/>
              <w:right w:val="nil"/>
            </w:tcBorders>
          </w:tcPr>
          <w:p w:rsidR="004C4F55" w:rsidRDefault="00FA7C3D">
            <w:pPr>
              <w:pStyle w:val="ConsPlusNormal0"/>
              <w:jc w:val="center"/>
            </w:pPr>
            <w:r>
              <w:t>(муниципальный район)</w:t>
            </w:r>
          </w:p>
        </w:tc>
      </w:tr>
      <w:tr w:rsidR="004C4F55">
        <w:tblPrEx>
          <w:tblBorders>
            <w:left w:val="single" w:sz="4" w:space="0" w:color="auto"/>
            <w:right w:val="single" w:sz="4" w:space="0" w:color="auto"/>
          </w:tblBorders>
        </w:tblPrEx>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69" w:type="dxa"/>
            <w:vAlign w:val="center"/>
          </w:tcPr>
          <w:p w:rsidR="004C4F55" w:rsidRDefault="004C4F55">
            <w:pPr>
              <w:pStyle w:val="ConsPlusNormal0"/>
            </w:pPr>
          </w:p>
        </w:tc>
      </w:tr>
      <w:tr w:rsidR="004C4F55">
        <w:tc>
          <w:tcPr>
            <w:tcW w:w="10878" w:type="dxa"/>
            <w:gridSpan w:val="32"/>
            <w:tcBorders>
              <w:left w:val="nil"/>
              <w:right w:val="nil"/>
            </w:tcBorders>
          </w:tcPr>
          <w:p w:rsidR="004C4F55" w:rsidRDefault="00FA7C3D">
            <w:pPr>
              <w:pStyle w:val="ConsPlusNormal0"/>
              <w:jc w:val="center"/>
            </w:pPr>
            <w:r>
              <w:t>(населенный пункт)</w:t>
            </w:r>
          </w:p>
        </w:tc>
      </w:tr>
      <w:tr w:rsidR="004C4F55">
        <w:tblPrEx>
          <w:tblBorders>
            <w:left w:val="single" w:sz="4" w:space="0" w:color="auto"/>
            <w:right w:val="single" w:sz="4" w:space="0" w:color="auto"/>
          </w:tblBorders>
        </w:tblPrEx>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vAlign w:val="center"/>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tcPr>
          <w:p w:rsidR="004C4F55" w:rsidRDefault="004C4F55">
            <w:pPr>
              <w:pStyle w:val="ConsPlusNormal0"/>
            </w:pPr>
          </w:p>
        </w:tc>
        <w:tc>
          <w:tcPr>
            <w:tcW w:w="339" w:type="dxa"/>
            <w:vAlign w:val="center"/>
          </w:tcPr>
          <w:p w:rsidR="004C4F55" w:rsidRDefault="004C4F55">
            <w:pPr>
              <w:pStyle w:val="ConsPlusNormal0"/>
            </w:pPr>
          </w:p>
        </w:tc>
        <w:tc>
          <w:tcPr>
            <w:tcW w:w="369" w:type="dxa"/>
            <w:vAlign w:val="center"/>
          </w:tcPr>
          <w:p w:rsidR="004C4F55" w:rsidRDefault="004C4F55">
            <w:pPr>
              <w:pStyle w:val="ConsPlusNormal0"/>
            </w:pPr>
          </w:p>
        </w:tc>
      </w:tr>
      <w:tr w:rsidR="004C4F55">
        <w:tc>
          <w:tcPr>
            <w:tcW w:w="10878" w:type="dxa"/>
            <w:gridSpan w:val="32"/>
            <w:tcBorders>
              <w:left w:val="nil"/>
              <w:bottom w:val="nil"/>
              <w:right w:val="nil"/>
            </w:tcBorders>
          </w:tcPr>
          <w:p w:rsidR="004C4F55" w:rsidRDefault="00FA7C3D">
            <w:pPr>
              <w:pStyle w:val="ConsPlusNormal0"/>
              <w:jc w:val="center"/>
            </w:pPr>
            <w:proofErr w:type="gramStart"/>
            <w:r>
              <w:t>(улица (микрорайон)</w:t>
            </w:r>
            <w:proofErr w:type="gramEnd"/>
          </w:p>
        </w:tc>
      </w:tr>
    </w:tbl>
    <w:p w:rsidR="004C4F55" w:rsidRDefault="004C4F55">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340"/>
        <w:gridCol w:w="340"/>
        <w:gridCol w:w="340"/>
        <w:gridCol w:w="340"/>
        <w:gridCol w:w="340"/>
        <w:gridCol w:w="510"/>
        <w:gridCol w:w="340"/>
        <w:gridCol w:w="340"/>
        <w:gridCol w:w="340"/>
        <w:gridCol w:w="340"/>
        <w:gridCol w:w="340"/>
        <w:gridCol w:w="51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4C4F55">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510" w:type="dxa"/>
            <w:tcBorders>
              <w:top w:val="nil"/>
              <w:bottom w:val="nil"/>
            </w:tcBorders>
            <w:vAlign w:val="center"/>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510" w:type="dxa"/>
            <w:tcBorders>
              <w:top w:val="nil"/>
              <w:bottom w:val="nil"/>
              <w:right w:val="nil"/>
            </w:tcBorders>
            <w:vAlign w:val="center"/>
          </w:tcPr>
          <w:p w:rsidR="004C4F55" w:rsidRDefault="004C4F55">
            <w:pPr>
              <w:pStyle w:val="ConsPlusNormal0"/>
            </w:pPr>
          </w:p>
        </w:tc>
        <w:tc>
          <w:tcPr>
            <w:tcW w:w="340" w:type="dxa"/>
            <w:tcBorders>
              <w:top w:val="nil"/>
              <w:left w:val="nil"/>
              <w:bottom w:val="nil"/>
            </w:tcBorders>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Borders>
              <w:top w:val="nil"/>
              <w:bottom w:val="nil"/>
            </w:tcBorders>
          </w:tcPr>
          <w:p w:rsidR="004C4F55" w:rsidRDefault="004C4F55">
            <w:pPr>
              <w:pStyle w:val="ConsPlusNormal0"/>
            </w:pPr>
          </w:p>
        </w:tc>
        <w:tc>
          <w:tcPr>
            <w:tcW w:w="340" w:type="dxa"/>
            <w:vAlign w:val="center"/>
          </w:tcPr>
          <w:p w:rsidR="004C4F55" w:rsidRDefault="00FA7C3D">
            <w:pPr>
              <w:pStyle w:val="ConsPlusNormal0"/>
              <w:jc w:val="center"/>
            </w:pPr>
            <w:r>
              <w:t>+</w:t>
            </w:r>
          </w:p>
        </w:tc>
        <w:tc>
          <w:tcPr>
            <w:tcW w:w="340" w:type="dxa"/>
            <w:vAlign w:val="center"/>
          </w:tcPr>
          <w:p w:rsidR="004C4F55" w:rsidRDefault="00FA7C3D">
            <w:pPr>
              <w:pStyle w:val="ConsPlusNormal0"/>
              <w:jc w:val="center"/>
            </w:pPr>
            <w:r>
              <w:t>7</w:t>
            </w: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r>
      <w:tr w:rsidR="004C4F55">
        <w:tblPrEx>
          <w:tblBorders>
            <w:left w:val="none" w:sz="0" w:space="0" w:color="auto"/>
            <w:right w:val="none" w:sz="0" w:space="0" w:color="auto"/>
            <w:insideH w:val="nil"/>
            <w:insideV w:val="nil"/>
          </w:tblBorders>
        </w:tblPrEx>
        <w:tc>
          <w:tcPr>
            <w:tcW w:w="2040" w:type="dxa"/>
            <w:gridSpan w:val="6"/>
            <w:tcBorders>
              <w:bottom w:val="nil"/>
            </w:tcBorders>
          </w:tcPr>
          <w:p w:rsidR="004C4F55" w:rsidRDefault="00FA7C3D">
            <w:pPr>
              <w:pStyle w:val="ConsPlusNormal0"/>
              <w:jc w:val="center"/>
            </w:pPr>
            <w:r>
              <w:lastRenderedPageBreak/>
              <w:t>(дом)</w:t>
            </w:r>
          </w:p>
        </w:tc>
        <w:tc>
          <w:tcPr>
            <w:tcW w:w="2720" w:type="dxa"/>
            <w:gridSpan w:val="7"/>
            <w:tcBorders>
              <w:top w:val="nil"/>
              <w:bottom w:val="nil"/>
            </w:tcBorders>
            <w:vAlign w:val="center"/>
          </w:tcPr>
          <w:p w:rsidR="004C4F55" w:rsidRDefault="00FA7C3D">
            <w:pPr>
              <w:pStyle w:val="ConsPlusNormal0"/>
              <w:jc w:val="center"/>
            </w:pPr>
            <w:proofErr w:type="gramStart"/>
            <w:r>
              <w:t>(корпус (строение, владение)</w:t>
            </w:r>
            <w:proofErr w:type="gramEnd"/>
          </w:p>
        </w:tc>
        <w:tc>
          <w:tcPr>
            <w:tcW w:w="2040" w:type="dxa"/>
            <w:gridSpan w:val="6"/>
            <w:tcBorders>
              <w:top w:val="nil"/>
              <w:bottom w:val="nil"/>
            </w:tcBorders>
            <w:vAlign w:val="center"/>
          </w:tcPr>
          <w:p w:rsidR="004C4F55" w:rsidRDefault="00FA7C3D">
            <w:pPr>
              <w:pStyle w:val="ConsPlusNormal0"/>
              <w:jc w:val="center"/>
            </w:pPr>
            <w:proofErr w:type="gramStart"/>
            <w:r>
              <w:t>(квартира (комната)</w:t>
            </w:r>
            <w:proofErr w:type="gramEnd"/>
          </w:p>
        </w:tc>
        <w:tc>
          <w:tcPr>
            <w:tcW w:w="4080" w:type="dxa"/>
            <w:gridSpan w:val="12"/>
            <w:tcBorders>
              <w:bottom w:val="nil"/>
            </w:tcBorders>
          </w:tcPr>
          <w:p w:rsidR="004C4F55" w:rsidRDefault="00FA7C3D">
            <w:pPr>
              <w:pStyle w:val="ConsPlusNormal0"/>
              <w:jc w:val="center"/>
            </w:pPr>
            <w:bookmarkStart w:id="27" w:name="P665"/>
            <w:bookmarkEnd w:id="27"/>
            <w:r>
              <w:t>(номер телефона)</w:t>
            </w:r>
          </w:p>
        </w:tc>
      </w:tr>
    </w:tbl>
    <w:p w:rsidR="004C4F55" w:rsidRDefault="004C4F55">
      <w:pPr>
        <w:pStyle w:val="ConsPlusNormal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28"/>
        <w:gridCol w:w="345"/>
        <w:gridCol w:w="345"/>
        <w:gridCol w:w="345"/>
        <w:gridCol w:w="345"/>
        <w:gridCol w:w="345"/>
        <w:gridCol w:w="345"/>
        <w:gridCol w:w="345"/>
        <w:gridCol w:w="345"/>
        <w:gridCol w:w="345"/>
        <w:gridCol w:w="350"/>
      </w:tblGrid>
      <w:tr w:rsidR="004C4F55">
        <w:tc>
          <w:tcPr>
            <w:tcW w:w="7428" w:type="dxa"/>
            <w:vMerge w:val="restart"/>
            <w:tcBorders>
              <w:top w:val="nil"/>
              <w:left w:val="nil"/>
              <w:bottom w:val="nil"/>
              <w:right w:val="nil"/>
            </w:tcBorders>
          </w:tcPr>
          <w:p w:rsidR="004C4F55" w:rsidRDefault="00FA7C3D">
            <w:pPr>
              <w:pStyle w:val="ConsPlusNormal0"/>
            </w:pPr>
            <w:r>
              <w:t>Паспорт гражданина Российской Федерации</w:t>
            </w:r>
          </w:p>
          <w:p w:rsidR="004C4F55" w:rsidRDefault="00FA7C3D">
            <w:pPr>
              <w:pStyle w:val="ConsPlusNormal0"/>
            </w:pPr>
            <w:r>
              <w:t>(в период замены паспорта - временное удостоверение личности)</w:t>
            </w:r>
          </w:p>
        </w:tc>
        <w:tc>
          <w:tcPr>
            <w:tcW w:w="345" w:type="dxa"/>
            <w:vAlign w:val="center"/>
          </w:tcPr>
          <w:p w:rsidR="004C4F55" w:rsidRDefault="004C4F55">
            <w:pPr>
              <w:pStyle w:val="ConsPlusNormal0"/>
            </w:pPr>
          </w:p>
        </w:tc>
        <w:tc>
          <w:tcPr>
            <w:tcW w:w="345" w:type="dxa"/>
            <w:vAlign w:val="center"/>
          </w:tcPr>
          <w:p w:rsidR="004C4F55" w:rsidRDefault="004C4F55">
            <w:pPr>
              <w:pStyle w:val="ConsPlusNormal0"/>
            </w:pPr>
          </w:p>
        </w:tc>
        <w:tc>
          <w:tcPr>
            <w:tcW w:w="345" w:type="dxa"/>
            <w:vAlign w:val="center"/>
          </w:tcPr>
          <w:p w:rsidR="004C4F55" w:rsidRDefault="004C4F55">
            <w:pPr>
              <w:pStyle w:val="ConsPlusNormal0"/>
            </w:pPr>
          </w:p>
        </w:tc>
        <w:tc>
          <w:tcPr>
            <w:tcW w:w="345" w:type="dxa"/>
            <w:vAlign w:val="center"/>
          </w:tcPr>
          <w:p w:rsidR="004C4F55" w:rsidRDefault="004C4F55">
            <w:pPr>
              <w:pStyle w:val="ConsPlusNormal0"/>
            </w:pPr>
          </w:p>
        </w:tc>
        <w:tc>
          <w:tcPr>
            <w:tcW w:w="345" w:type="dxa"/>
            <w:vAlign w:val="center"/>
          </w:tcPr>
          <w:p w:rsidR="004C4F55" w:rsidRDefault="004C4F55">
            <w:pPr>
              <w:pStyle w:val="ConsPlusNormal0"/>
            </w:pPr>
          </w:p>
        </w:tc>
        <w:tc>
          <w:tcPr>
            <w:tcW w:w="345" w:type="dxa"/>
            <w:vAlign w:val="center"/>
          </w:tcPr>
          <w:p w:rsidR="004C4F55" w:rsidRDefault="004C4F55">
            <w:pPr>
              <w:pStyle w:val="ConsPlusNormal0"/>
            </w:pPr>
          </w:p>
        </w:tc>
        <w:tc>
          <w:tcPr>
            <w:tcW w:w="345" w:type="dxa"/>
            <w:vAlign w:val="center"/>
          </w:tcPr>
          <w:p w:rsidR="004C4F55" w:rsidRDefault="004C4F55">
            <w:pPr>
              <w:pStyle w:val="ConsPlusNormal0"/>
            </w:pPr>
          </w:p>
        </w:tc>
        <w:tc>
          <w:tcPr>
            <w:tcW w:w="345" w:type="dxa"/>
            <w:vAlign w:val="center"/>
          </w:tcPr>
          <w:p w:rsidR="004C4F55" w:rsidRDefault="004C4F55">
            <w:pPr>
              <w:pStyle w:val="ConsPlusNormal0"/>
            </w:pPr>
          </w:p>
        </w:tc>
        <w:tc>
          <w:tcPr>
            <w:tcW w:w="345" w:type="dxa"/>
            <w:vAlign w:val="center"/>
          </w:tcPr>
          <w:p w:rsidR="004C4F55" w:rsidRDefault="004C4F55">
            <w:pPr>
              <w:pStyle w:val="ConsPlusNormal0"/>
            </w:pPr>
          </w:p>
        </w:tc>
        <w:tc>
          <w:tcPr>
            <w:tcW w:w="350" w:type="dxa"/>
            <w:vAlign w:val="center"/>
          </w:tcPr>
          <w:p w:rsidR="004C4F55" w:rsidRDefault="004C4F55">
            <w:pPr>
              <w:pStyle w:val="ConsPlusNormal0"/>
            </w:pPr>
          </w:p>
        </w:tc>
      </w:tr>
      <w:tr w:rsidR="004C4F55">
        <w:tblPrEx>
          <w:tblBorders>
            <w:right w:val="none" w:sz="0" w:space="0" w:color="auto"/>
            <w:insideV w:val="nil"/>
          </w:tblBorders>
        </w:tblPrEx>
        <w:tc>
          <w:tcPr>
            <w:tcW w:w="7428" w:type="dxa"/>
            <w:vMerge/>
            <w:tcBorders>
              <w:top w:val="nil"/>
              <w:bottom w:val="nil"/>
            </w:tcBorders>
          </w:tcPr>
          <w:p w:rsidR="004C4F55" w:rsidRDefault="004C4F55">
            <w:pPr>
              <w:pStyle w:val="ConsPlusNormal0"/>
            </w:pPr>
          </w:p>
        </w:tc>
        <w:tc>
          <w:tcPr>
            <w:tcW w:w="3455" w:type="dxa"/>
            <w:gridSpan w:val="10"/>
            <w:tcBorders>
              <w:bottom w:val="nil"/>
            </w:tcBorders>
          </w:tcPr>
          <w:p w:rsidR="004C4F55" w:rsidRDefault="00FA7C3D">
            <w:pPr>
              <w:pStyle w:val="ConsPlusNormal0"/>
              <w:jc w:val="center"/>
            </w:pPr>
            <w:bookmarkStart w:id="28" w:name="P679"/>
            <w:bookmarkEnd w:id="28"/>
            <w:r>
              <w:t>(серия и номер)</w:t>
            </w:r>
          </w:p>
        </w:tc>
      </w:tr>
    </w:tbl>
    <w:p w:rsidR="004C4F55" w:rsidRDefault="004C4F55">
      <w:pPr>
        <w:pStyle w:val="ConsPlusNormal0"/>
        <w:sectPr w:rsidR="004C4F55">
          <w:headerReference w:type="default" r:id="rId61"/>
          <w:footerReference w:type="default" r:id="rId62"/>
          <w:headerReference w:type="first" r:id="rId63"/>
          <w:footerReference w:type="first" r:id="rId64"/>
          <w:pgSz w:w="16838" w:h="11906" w:orient="landscape"/>
          <w:pgMar w:top="1133" w:right="1440" w:bottom="566" w:left="1440" w:header="0" w:footer="0" w:gutter="0"/>
          <w:cols w:space="720"/>
          <w:titlePg/>
        </w:sectPr>
      </w:pPr>
    </w:p>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C4F55">
        <w:tc>
          <w:tcPr>
            <w:tcW w:w="9071" w:type="dxa"/>
            <w:tcBorders>
              <w:top w:val="nil"/>
              <w:left w:val="nil"/>
              <w:bottom w:val="nil"/>
              <w:right w:val="nil"/>
            </w:tcBorders>
          </w:tcPr>
          <w:p w:rsidR="004C4F55" w:rsidRDefault="00FA7C3D">
            <w:pPr>
              <w:pStyle w:val="ConsPlusNormal0"/>
              <w:ind w:firstLine="283"/>
              <w:jc w:val="both"/>
            </w:pPr>
            <w:r>
              <w:t>Уведомле</w:t>
            </w:r>
            <w:proofErr w:type="gramStart"/>
            <w:r>
              <w:t>н(</w:t>
            </w:r>
            <w:proofErr w:type="gramEnd"/>
            <w:r>
              <w:t>а) о том, что заявление о включении в список избирателей, участников референдума по месту нахождения может быть подано только один раз, а также о порядке аннулирования указанного заявления.</w:t>
            </w:r>
          </w:p>
        </w:tc>
      </w:tr>
    </w:tbl>
    <w:p w:rsidR="004C4F55" w:rsidRDefault="004C4F55">
      <w:pPr>
        <w:pStyle w:val="ConsPlusNormal0"/>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1984"/>
        <w:gridCol w:w="1304"/>
      </w:tblGrid>
      <w:tr w:rsidR="004C4F55">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Borders>
              <w:top w:val="nil"/>
              <w:bottom w:val="nil"/>
            </w:tcBorders>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Borders>
              <w:top w:val="nil"/>
              <w:bottom w:val="nil"/>
            </w:tcBorders>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Borders>
              <w:top w:val="nil"/>
              <w:bottom w:val="nil"/>
            </w:tcBorders>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Borders>
              <w:top w:val="nil"/>
              <w:bottom w:val="nil"/>
            </w:tcBorders>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Borders>
              <w:top w:val="nil"/>
              <w:bottom w:val="nil"/>
              <w:right w:val="nil"/>
            </w:tcBorders>
          </w:tcPr>
          <w:p w:rsidR="004C4F55" w:rsidRDefault="004C4F55">
            <w:pPr>
              <w:pStyle w:val="ConsPlusNormal0"/>
            </w:pPr>
          </w:p>
        </w:tc>
        <w:tc>
          <w:tcPr>
            <w:tcW w:w="1984" w:type="dxa"/>
            <w:tcBorders>
              <w:top w:val="nil"/>
              <w:left w:val="nil"/>
              <w:right w:val="nil"/>
            </w:tcBorders>
          </w:tcPr>
          <w:p w:rsidR="004C4F55" w:rsidRDefault="004C4F55">
            <w:pPr>
              <w:pStyle w:val="ConsPlusNormal0"/>
            </w:pPr>
          </w:p>
        </w:tc>
        <w:tc>
          <w:tcPr>
            <w:tcW w:w="1304" w:type="dxa"/>
            <w:vMerge w:val="restart"/>
            <w:tcBorders>
              <w:top w:val="nil"/>
              <w:left w:val="nil"/>
              <w:bottom w:val="nil"/>
              <w:right w:val="nil"/>
            </w:tcBorders>
          </w:tcPr>
          <w:p w:rsidR="004C4F55" w:rsidRDefault="00FA7C3D">
            <w:pPr>
              <w:pStyle w:val="ConsPlusNormal0"/>
              <w:jc w:val="center"/>
            </w:pPr>
            <w:bookmarkStart w:id="29" w:name="P701"/>
            <w:bookmarkEnd w:id="29"/>
            <w:r>
              <w:t>МП (штампа)</w:t>
            </w:r>
          </w:p>
        </w:tc>
      </w:tr>
      <w:tr w:rsidR="004C4F55">
        <w:tblPrEx>
          <w:tblBorders>
            <w:left w:val="none" w:sz="0" w:space="0" w:color="auto"/>
            <w:insideV w:val="nil"/>
          </w:tblBorders>
        </w:tblPrEx>
        <w:tc>
          <w:tcPr>
            <w:tcW w:w="680" w:type="dxa"/>
            <w:gridSpan w:val="2"/>
            <w:tcBorders>
              <w:bottom w:val="nil"/>
            </w:tcBorders>
          </w:tcPr>
          <w:p w:rsidR="004C4F55" w:rsidRDefault="00FA7C3D">
            <w:pPr>
              <w:pStyle w:val="ConsPlusNormal0"/>
              <w:jc w:val="center"/>
            </w:pPr>
            <w:bookmarkStart w:id="30" w:name="P702"/>
            <w:bookmarkEnd w:id="30"/>
            <w:r>
              <w:t>(число)</w:t>
            </w:r>
          </w:p>
        </w:tc>
        <w:tc>
          <w:tcPr>
            <w:tcW w:w="340" w:type="dxa"/>
            <w:tcBorders>
              <w:top w:val="nil"/>
              <w:bottom w:val="nil"/>
            </w:tcBorders>
          </w:tcPr>
          <w:p w:rsidR="004C4F55" w:rsidRDefault="004C4F55">
            <w:pPr>
              <w:pStyle w:val="ConsPlusNormal0"/>
            </w:pPr>
          </w:p>
        </w:tc>
        <w:tc>
          <w:tcPr>
            <w:tcW w:w="680" w:type="dxa"/>
            <w:gridSpan w:val="2"/>
            <w:tcBorders>
              <w:bottom w:val="nil"/>
            </w:tcBorders>
          </w:tcPr>
          <w:p w:rsidR="004C4F55" w:rsidRDefault="00FA7C3D">
            <w:pPr>
              <w:pStyle w:val="ConsPlusNormal0"/>
              <w:jc w:val="center"/>
            </w:pPr>
            <w:r>
              <w:t>(месяц)</w:t>
            </w:r>
          </w:p>
        </w:tc>
        <w:tc>
          <w:tcPr>
            <w:tcW w:w="340" w:type="dxa"/>
            <w:tcBorders>
              <w:top w:val="nil"/>
              <w:bottom w:val="nil"/>
            </w:tcBorders>
          </w:tcPr>
          <w:p w:rsidR="004C4F55" w:rsidRDefault="004C4F55">
            <w:pPr>
              <w:pStyle w:val="ConsPlusNormal0"/>
            </w:pPr>
          </w:p>
        </w:tc>
        <w:tc>
          <w:tcPr>
            <w:tcW w:w="1360" w:type="dxa"/>
            <w:gridSpan w:val="4"/>
            <w:tcBorders>
              <w:bottom w:val="nil"/>
            </w:tcBorders>
          </w:tcPr>
          <w:p w:rsidR="004C4F55" w:rsidRDefault="00FA7C3D">
            <w:pPr>
              <w:pStyle w:val="ConsPlusNormal0"/>
              <w:jc w:val="center"/>
            </w:pPr>
            <w:r>
              <w:t>(год)</w:t>
            </w:r>
          </w:p>
        </w:tc>
        <w:tc>
          <w:tcPr>
            <w:tcW w:w="340" w:type="dxa"/>
            <w:tcBorders>
              <w:top w:val="nil"/>
              <w:bottom w:val="nil"/>
            </w:tcBorders>
          </w:tcPr>
          <w:p w:rsidR="004C4F55" w:rsidRDefault="004C4F55">
            <w:pPr>
              <w:pStyle w:val="ConsPlusNormal0"/>
            </w:pPr>
          </w:p>
        </w:tc>
        <w:tc>
          <w:tcPr>
            <w:tcW w:w="680" w:type="dxa"/>
            <w:gridSpan w:val="2"/>
            <w:tcBorders>
              <w:bottom w:val="nil"/>
            </w:tcBorders>
          </w:tcPr>
          <w:p w:rsidR="004C4F55" w:rsidRDefault="00FA7C3D">
            <w:pPr>
              <w:pStyle w:val="ConsPlusNormal0"/>
              <w:jc w:val="center"/>
            </w:pPr>
            <w:bookmarkStart w:id="31" w:name="P708"/>
            <w:bookmarkEnd w:id="31"/>
            <w:r>
              <w:t>(часы)</w:t>
            </w:r>
          </w:p>
        </w:tc>
        <w:tc>
          <w:tcPr>
            <w:tcW w:w="1360" w:type="dxa"/>
            <w:gridSpan w:val="4"/>
            <w:tcBorders>
              <w:top w:val="nil"/>
              <w:bottom w:val="nil"/>
            </w:tcBorders>
          </w:tcPr>
          <w:p w:rsidR="004C4F55" w:rsidRDefault="00FA7C3D">
            <w:pPr>
              <w:pStyle w:val="ConsPlusNormal0"/>
              <w:jc w:val="center"/>
            </w:pPr>
            <w:r>
              <w:t>(минуты)</w:t>
            </w:r>
          </w:p>
        </w:tc>
        <w:tc>
          <w:tcPr>
            <w:tcW w:w="1984" w:type="dxa"/>
            <w:tcBorders>
              <w:bottom w:val="nil"/>
            </w:tcBorders>
          </w:tcPr>
          <w:p w:rsidR="004C4F55" w:rsidRDefault="00FA7C3D">
            <w:pPr>
              <w:pStyle w:val="ConsPlusNormal0"/>
              <w:jc w:val="center"/>
            </w:pPr>
            <w:bookmarkStart w:id="32" w:name="P710"/>
            <w:bookmarkEnd w:id="32"/>
            <w:r>
              <w:t>(подпись)</w:t>
            </w:r>
          </w:p>
        </w:tc>
        <w:tc>
          <w:tcPr>
            <w:tcW w:w="1304" w:type="dxa"/>
            <w:vMerge/>
            <w:tcBorders>
              <w:top w:val="nil"/>
              <w:bottom w:val="nil"/>
            </w:tcBorders>
          </w:tcPr>
          <w:p w:rsidR="004C4F55" w:rsidRDefault="004C4F55">
            <w:pPr>
              <w:pStyle w:val="ConsPlusNormal0"/>
            </w:pPr>
          </w:p>
        </w:tc>
      </w:tr>
    </w:tbl>
    <w:p w:rsidR="004C4F55" w:rsidRDefault="004C4F55">
      <w:pPr>
        <w:pStyle w:val="ConsPlusNormal0"/>
        <w:jc w:val="both"/>
      </w:pPr>
    </w:p>
    <w:p w:rsidR="004C4F55" w:rsidRDefault="00FA7C3D">
      <w:pPr>
        <w:pStyle w:val="ConsPlusNonformat0"/>
        <w:jc w:val="both"/>
      </w:pPr>
      <w:r>
        <w:t>---------------------------------------------------------------------------</w:t>
      </w:r>
    </w:p>
    <w:p w:rsidR="004C4F55" w:rsidRDefault="00FA7C3D">
      <w:pPr>
        <w:pStyle w:val="ConsPlusNonformat0"/>
        <w:jc w:val="both"/>
      </w:pPr>
      <w:bookmarkStart w:id="33" w:name="P713"/>
      <w:bookmarkEnd w:id="33"/>
      <w:r>
        <w:t xml:space="preserve">        ОТРЫВНАЯ ЧАСТЬ ЗАЯВЛЕНИЯ О ГОЛОСОВАНИИ ПО МЕСТУ НАХОЖДЕНИЯ</w:t>
      </w:r>
    </w:p>
    <w:p w:rsidR="004C4F55" w:rsidRDefault="00FA7C3D">
      <w:pPr>
        <w:pStyle w:val="ConsPlusNonformat0"/>
        <w:jc w:val="both"/>
      </w:pPr>
      <w:r>
        <w:t xml:space="preserve">              (передается избирателю, участнику референдума)</w:t>
      </w:r>
    </w:p>
    <w:p w:rsidR="004C4F55" w:rsidRDefault="004C4F55">
      <w:pPr>
        <w:pStyle w:val="ConsPlusNormal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2"/>
        <w:gridCol w:w="397"/>
        <w:gridCol w:w="454"/>
        <w:gridCol w:w="454"/>
        <w:gridCol w:w="397"/>
        <w:gridCol w:w="454"/>
        <w:gridCol w:w="454"/>
        <w:gridCol w:w="454"/>
        <w:gridCol w:w="397"/>
        <w:gridCol w:w="340"/>
        <w:gridCol w:w="340"/>
        <w:gridCol w:w="340"/>
        <w:gridCol w:w="340"/>
      </w:tblGrid>
      <w:tr w:rsidR="004C4F55">
        <w:tc>
          <w:tcPr>
            <w:tcW w:w="4252" w:type="dxa"/>
            <w:tcBorders>
              <w:top w:val="nil"/>
              <w:left w:val="nil"/>
              <w:bottom w:val="nil"/>
              <w:right w:val="nil"/>
            </w:tcBorders>
          </w:tcPr>
          <w:p w:rsidR="004C4F55" w:rsidRDefault="00FA7C3D">
            <w:pPr>
              <w:pStyle w:val="ConsPlusNormal0"/>
              <w:jc w:val="right"/>
            </w:pPr>
            <w:r>
              <w:t>Место подачи:</w:t>
            </w:r>
          </w:p>
        </w:tc>
        <w:tc>
          <w:tcPr>
            <w:tcW w:w="397" w:type="dxa"/>
            <w:tcBorders>
              <w:top w:val="nil"/>
              <w:left w:val="nil"/>
              <w:bottom w:val="nil"/>
            </w:tcBorders>
          </w:tcPr>
          <w:p w:rsidR="004C4F55" w:rsidRDefault="004C4F55">
            <w:pPr>
              <w:pStyle w:val="ConsPlusNormal0"/>
            </w:pPr>
          </w:p>
        </w:tc>
        <w:tc>
          <w:tcPr>
            <w:tcW w:w="454" w:type="dxa"/>
          </w:tcPr>
          <w:p w:rsidR="004C4F55" w:rsidRDefault="004C4F55">
            <w:pPr>
              <w:pStyle w:val="ConsPlusNormal0"/>
            </w:pPr>
          </w:p>
        </w:tc>
        <w:tc>
          <w:tcPr>
            <w:tcW w:w="454" w:type="dxa"/>
          </w:tcPr>
          <w:p w:rsidR="004C4F55" w:rsidRDefault="004C4F55">
            <w:pPr>
              <w:pStyle w:val="ConsPlusNormal0"/>
            </w:pPr>
          </w:p>
        </w:tc>
        <w:tc>
          <w:tcPr>
            <w:tcW w:w="397" w:type="dxa"/>
            <w:tcBorders>
              <w:top w:val="nil"/>
              <w:bottom w:val="nil"/>
            </w:tcBorders>
          </w:tcPr>
          <w:p w:rsidR="004C4F55" w:rsidRDefault="004C4F55">
            <w:pPr>
              <w:pStyle w:val="ConsPlusNormal0"/>
            </w:pPr>
          </w:p>
        </w:tc>
        <w:tc>
          <w:tcPr>
            <w:tcW w:w="454" w:type="dxa"/>
            <w:vAlign w:val="center"/>
          </w:tcPr>
          <w:p w:rsidR="004C4F55" w:rsidRDefault="004C4F55">
            <w:pPr>
              <w:pStyle w:val="ConsPlusNormal0"/>
            </w:pPr>
          </w:p>
        </w:tc>
        <w:tc>
          <w:tcPr>
            <w:tcW w:w="454" w:type="dxa"/>
            <w:vAlign w:val="center"/>
          </w:tcPr>
          <w:p w:rsidR="004C4F55" w:rsidRDefault="004C4F55">
            <w:pPr>
              <w:pStyle w:val="ConsPlusNormal0"/>
            </w:pPr>
          </w:p>
        </w:tc>
        <w:tc>
          <w:tcPr>
            <w:tcW w:w="454" w:type="dxa"/>
            <w:vAlign w:val="center"/>
          </w:tcPr>
          <w:p w:rsidR="004C4F55" w:rsidRDefault="004C4F55">
            <w:pPr>
              <w:pStyle w:val="ConsPlusNormal0"/>
            </w:pPr>
          </w:p>
        </w:tc>
        <w:tc>
          <w:tcPr>
            <w:tcW w:w="397" w:type="dxa"/>
            <w:tcBorders>
              <w:top w:val="nil"/>
              <w:bottom w:val="nil"/>
            </w:tcBorders>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r>
      <w:tr w:rsidR="004C4F55">
        <w:tblPrEx>
          <w:tblBorders>
            <w:right w:val="none" w:sz="0" w:space="0" w:color="auto"/>
            <w:insideH w:val="nil"/>
            <w:insideV w:val="nil"/>
          </w:tblBorders>
        </w:tblPrEx>
        <w:tc>
          <w:tcPr>
            <w:tcW w:w="4252" w:type="dxa"/>
            <w:tcBorders>
              <w:top w:val="nil"/>
              <w:bottom w:val="nil"/>
            </w:tcBorders>
          </w:tcPr>
          <w:p w:rsidR="004C4F55" w:rsidRDefault="004C4F55">
            <w:pPr>
              <w:pStyle w:val="ConsPlusNormal0"/>
            </w:pPr>
          </w:p>
        </w:tc>
        <w:tc>
          <w:tcPr>
            <w:tcW w:w="1702" w:type="dxa"/>
            <w:gridSpan w:val="4"/>
            <w:tcBorders>
              <w:top w:val="nil"/>
              <w:bottom w:val="nil"/>
            </w:tcBorders>
          </w:tcPr>
          <w:p w:rsidR="004C4F55" w:rsidRDefault="00FA7C3D">
            <w:pPr>
              <w:pStyle w:val="ConsPlusNormal0"/>
              <w:jc w:val="center"/>
            </w:pPr>
            <w:r>
              <w:t>код субъекта РФ</w:t>
            </w:r>
          </w:p>
        </w:tc>
        <w:tc>
          <w:tcPr>
            <w:tcW w:w="1362" w:type="dxa"/>
            <w:gridSpan w:val="3"/>
            <w:tcBorders>
              <w:bottom w:val="nil"/>
            </w:tcBorders>
            <w:vAlign w:val="center"/>
          </w:tcPr>
          <w:p w:rsidR="004C4F55" w:rsidRDefault="00FA7C3D">
            <w:pPr>
              <w:pStyle w:val="ConsPlusNormal0"/>
              <w:jc w:val="center"/>
            </w:pPr>
            <w:r>
              <w:t>N ТИК (МФЦ)</w:t>
            </w:r>
          </w:p>
        </w:tc>
        <w:tc>
          <w:tcPr>
            <w:tcW w:w="397" w:type="dxa"/>
            <w:tcBorders>
              <w:top w:val="nil"/>
              <w:bottom w:val="nil"/>
            </w:tcBorders>
            <w:vAlign w:val="center"/>
          </w:tcPr>
          <w:p w:rsidR="004C4F55" w:rsidRDefault="004C4F55">
            <w:pPr>
              <w:pStyle w:val="ConsPlusNormal0"/>
            </w:pPr>
          </w:p>
        </w:tc>
        <w:tc>
          <w:tcPr>
            <w:tcW w:w="1360" w:type="dxa"/>
            <w:gridSpan w:val="4"/>
            <w:tcBorders>
              <w:bottom w:val="nil"/>
            </w:tcBorders>
            <w:vAlign w:val="center"/>
          </w:tcPr>
          <w:p w:rsidR="004C4F55" w:rsidRDefault="00FA7C3D">
            <w:pPr>
              <w:pStyle w:val="ConsPlusNormal0"/>
              <w:jc w:val="center"/>
            </w:pPr>
            <w:r>
              <w:t>N УИК</w:t>
            </w:r>
          </w:p>
        </w:tc>
      </w:tr>
    </w:tbl>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C4F55">
        <w:tc>
          <w:tcPr>
            <w:tcW w:w="9071" w:type="dxa"/>
            <w:tcBorders>
              <w:top w:val="nil"/>
              <w:left w:val="nil"/>
              <w:bottom w:val="nil"/>
              <w:right w:val="nil"/>
            </w:tcBorders>
          </w:tcPr>
          <w:p w:rsidR="004C4F55" w:rsidRDefault="00FA7C3D">
            <w:pPr>
              <w:pStyle w:val="ConsPlusNormal0"/>
              <w:jc w:val="both"/>
            </w:pPr>
            <w:r>
              <w:t>Информацию об избирательном участке, участке референдума по месту нахождения можно получить по телефону ______________________ или на сайте ____________________________________ в сети Интернет.</w:t>
            </w:r>
          </w:p>
          <w:p w:rsidR="004C4F55" w:rsidRDefault="00FA7C3D">
            <w:pPr>
              <w:pStyle w:val="ConsPlusNormal0"/>
              <w:jc w:val="both"/>
            </w:pPr>
            <w:r>
              <w:t>Заявление о голосовании по месту нахождения может быть подано только один раз.</w:t>
            </w:r>
          </w:p>
        </w:tc>
      </w:tr>
    </w:tbl>
    <w:p w:rsidR="004C4F55" w:rsidRDefault="004C4F55">
      <w:pPr>
        <w:pStyle w:val="ConsPlusNormal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2835"/>
        <w:gridCol w:w="340"/>
        <w:gridCol w:w="340"/>
        <w:gridCol w:w="340"/>
        <w:gridCol w:w="340"/>
        <w:gridCol w:w="2608"/>
        <w:gridCol w:w="340"/>
        <w:gridCol w:w="340"/>
      </w:tblGrid>
      <w:tr w:rsidR="004C4F55">
        <w:tc>
          <w:tcPr>
            <w:tcW w:w="1587" w:type="dxa"/>
            <w:vMerge w:val="restart"/>
            <w:tcBorders>
              <w:top w:val="nil"/>
              <w:left w:val="nil"/>
              <w:bottom w:val="nil"/>
              <w:right w:val="nil"/>
            </w:tcBorders>
            <w:vAlign w:val="center"/>
          </w:tcPr>
          <w:p w:rsidR="004C4F55" w:rsidRDefault="00FA7C3D">
            <w:pPr>
              <w:pStyle w:val="ConsPlusNormal0"/>
              <w:jc w:val="center"/>
            </w:pPr>
            <w:bookmarkStart w:id="34" w:name="P738"/>
            <w:bookmarkEnd w:id="34"/>
            <w:r>
              <w:t>МП (штампа)</w:t>
            </w:r>
          </w:p>
        </w:tc>
        <w:tc>
          <w:tcPr>
            <w:tcW w:w="2835" w:type="dxa"/>
            <w:vMerge w:val="restart"/>
            <w:tcBorders>
              <w:top w:val="nil"/>
              <w:left w:val="nil"/>
              <w:bottom w:val="nil"/>
              <w:right w:val="nil"/>
            </w:tcBorders>
            <w:vAlign w:val="center"/>
          </w:tcPr>
          <w:p w:rsidR="004C4F55" w:rsidRDefault="00FA7C3D">
            <w:pPr>
              <w:pStyle w:val="ConsPlusNormal0"/>
              <w:jc w:val="right"/>
            </w:pPr>
            <w:bookmarkStart w:id="35" w:name="P739"/>
            <w:bookmarkEnd w:id="35"/>
            <w:r>
              <w:t>N избирательного участка, участка референдума по месту нахождения</w:t>
            </w: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2608" w:type="dxa"/>
            <w:vMerge w:val="restart"/>
            <w:tcBorders>
              <w:top w:val="nil"/>
              <w:left w:val="nil"/>
              <w:bottom w:val="nil"/>
              <w:right w:val="nil"/>
            </w:tcBorders>
            <w:vAlign w:val="center"/>
          </w:tcPr>
          <w:p w:rsidR="004C4F55" w:rsidRDefault="00FA7C3D">
            <w:pPr>
              <w:pStyle w:val="ConsPlusNormal0"/>
              <w:jc w:val="right"/>
            </w:pPr>
            <w:bookmarkStart w:id="36" w:name="P744"/>
            <w:bookmarkEnd w:id="36"/>
            <w:r>
              <w:t>Код субъекта Российской Федерации по месту нахождения</w:t>
            </w:r>
          </w:p>
        </w:tc>
        <w:tc>
          <w:tcPr>
            <w:tcW w:w="340" w:type="dxa"/>
          </w:tcPr>
          <w:p w:rsidR="004C4F55" w:rsidRDefault="004C4F55">
            <w:pPr>
              <w:pStyle w:val="ConsPlusNormal0"/>
            </w:pPr>
          </w:p>
        </w:tc>
        <w:tc>
          <w:tcPr>
            <w:tcW w:w="340" w:type="dxa"/>
          </w:tcPr>
          <w:p w:rsidR="004C4F55" w:rsidRDefault="004C4F55">
            <w:pPr>
              <w:pStyle w:val="ConsPlusNormal0"/>
            </w:pPr>
          </w:p>
        </w:tc>
      </w:tr>
      <w:tr w:rsidR="004C4F55">
        <w:tblPrEx>
          <w:tblBorders>
            <w:right w:val="none" w:sz="0" w:space="0" w:color="auto"/>
            <w:insideV w:val="none" w:sz="0" w:space="0" w:color="auto"/>
          </w:tblBorders>
        </w:tblPrEx>
        <w:tc>
          <w:tcPr>
            <w:tcW w:w="1587" w:type="dxa"/>
            <w:vMerge/>
            <w:tcBorders>
              <w:top w:val="nil"/>
              <w:left w:val="nil"/>
              <w:bottom w:val="nil"/>
              <w:right w:val="nil"/>
            </w:tcBorders>
          </w:tcPr>
          <w:p w:rsidR="004C4F55" w:rsidRDefault="004C4F55">
            <w:pPr>
              <w:pStyle w:val="ConsPlusNormal0"/>
            </w:pPr>
          </w:p>
        </w:tc>
        <w:tc>
          <w:tcPr>
            <w:tcW w:w="2835" w:type="dxa"/>
            <w:vMerge/>
            <w:tcBorders>
              <w:top w:val="nil"/>
              <w:left w:val="nil"/>
              <w:bottom w:val="nil"/>
              <w:right w:val="nil"/>
            </w:tcBorders>
          </w:tcPr>
          <w:p w:rsidR="004C4F55" w:rsidRDefault="004C4F55">
            <w:pPr>
              <w:pStyle w:val="ConsPlusNormal0"/>
            </w:pPr>
          </w:p>
        </w:tc>
        <w:tc>
          <w:tcPr>
            <w:tcW w:w="1360" w:type="dxa"/>
            <w:gridSpan w:val="4"/>
            <w:tcBorders>
              <w:left w:val="nil"/>
              <w:bottom w:val="nil"/>
              <w:right w:val="nil"/>
            </w:tcBorders>
          </w:tcPr>
          <w:p w:rsidR="004C4F55" w:rsidRDefault="004C4F55">
            <w:pPr>
              <w:pStyle w:val="ConsPlusNormal0"/>
            </w:pPr>
          </w:p>
        </w:tc>
        <w:tc>
          <w:tcPr>
            <w:tcW w:w="2608" w:type="dxa"/>
            <w:vMerge/>
            <w:tcBorders>
              <w:top w:val="nil"/>
              <w:left w:val="nil"/>
              <w:bottom w:val="nil"/>
              <w:right w:val="nil"/>
            </w:tcBorders>
          </w:tcPr>
          <w:p w:rsidR="004C4F55" w:rsidRDefault="004C4F55">
            <w:pPr>
              <w:pStyle w:val="ConsPlusNormal0"/>
            </w:pPr>
          </w:p>
        </w:tc>
        <w:tc>
          <w:tcPr>
            <w:tcW w:w="680" w:type="dxa"/>
            <w:gridSpan w:val="2"/>
            <w:tcBorders>
              <w:left w:val="nil"/>
              <w:bottom w:val="nil"/>
              <w:right w:val="nil"/>
            </w:tcBorders>
          </w:tcPr>
          <w:p w:rsidR="004C4F55" w:rsidRDefault="004C4F55">
            <w:pPr>
              <w:pStyle w:val="ConsPlusNormal0"/>
            </w:pPr>
          </w:p>
        </w:tc>
      </w:tr>
    </w:tbl>
    <w:p w:rsidR="004C4F55" w:rsidRDefault="004C4F55">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4C4F55">
        <w:tc>
          <w:tcPr>
            <w:tcW w:w="9071" w:type="dxa"/>
            <w:tcBorders>
              <w:top w:val="nil"/>
              <w:left w:val="nil"/>
              <w:right w:val="nil"/>
            </w:tcBorders>
          </w:tcPr>
          <w:p w:rsidR="004C4F55" w:rsidRDefault="004C4F55">
            <w:pPr>
              <w:pStyle w:val="ConsPlusNormal0"/>
            </w:pPr>
          </w:p>
        </w:tc>
      </w:tr>
      <w:tr w:rsidR="004C4F55">
        <w:tblPrEx>
          <w:tblBorders>
            <w:insideH w:val="nil"/>
          </w:tblBorders>
        </w:tblPrEx>
        <w:tc>
          <w:tcPr>
            <w:tcW w:w="9071" w:type="dxa"/>
            <w:tcBorders>
              <w:left w:val="nil"/>
              <w:bottom w:val="nil"/>
              <w:right w:val="nil"/>
            </w:tcBorders>
          </w:tcPr>
          <w:p w:rsidR="004C4F55" w:rsidRDefault="00FA7C3D">
            <w:pPr>
              <w:pStyle w:val="ConsPlusNormal0"/>
              <w:jc w:val="center"/>
            </w:pPr>
            <w:bookmarkStart w:id="37" w:name="P751"/>
            <w:bookmarkEnd w:id="37"/>
            <w:r>
              <w:t>(фамилия, имя, отчество избирателя, участника референдума)</w:t>
            </w:r>
          </w:p>
        </w:tc>
      </w:tr>
      <w:tr w:rsidR="004C4F55">
        <w:tblPrEx>
          <w:tblBorders>
            <w:insideH w:val="nil"/>
          </w:tblBorders>
        </w:tblPrEx>
        <w:tc>
          <w:tcPr>
            <w:tcW w:w="9071" w:type="dxa"/>
            <w:tcBorders>
              <w:top w:val="nil"/>
              <w:left w:val="nil"/>
              <w:right w:val="nil"/>
            </w:tcBorders>
          </w:tcPr>
          <w:p w:rsidR="004C4F55" w:rsidRDefault="004C4F55">
            <w:pPr>
              <w:pStyle w:val="ConsPlusNormal0"/>
            </w:pPr>
          </w:p>
        </w:tc>
      </w:tr>
      <w:tr w:rsidR="004C4F55">
        <w:tblPrEx>
          <w:tblBorders>
            <w:insideH w:val="nil"/>
          </w:tblBorders>
        </w:tblPrEx>
        <w:tc>
          <w:tcPr>
            <w:tcW w:w="9071" w:type="dxa"/>
            <w:tcBorders>
              <w:left w:val="nil"/>
              <w:bottom w:val="nil"/>
              <w:right w:val="nil"/>
            </w:tcBorders>
          </w:tcPr>
          <w:p w:rsidR="004C4F55" w:rsidRDefault="00FA7C3D">
            <w:pPr>
              <w:pStyle w:val="ConsPlusNormal0"/>
              <w:jc w:val="center"/>
            </w:pPr>
            <w:bookmarkStart w:id="38" w:name="P753"/>
            <w:bookmarkEnd w:id="38"/>
            <w:proofErr w:type="gramStart"/>
            <w:r>
              <w:t>(наименование субъекта Российской Федерации (наименование иностранного государства)</w:t>
            </w:r>
            <w:proofErr w:type="gramEnd"/>
          </w:p>
        </w:tc>
      </w:tr>
      <w:tr w:rsidR="004C4F55">
        <w:tblPrEx>
          <w:tblBorders>
            <w:insideH w:val="nil"/>
          </w:tblBorders>
        </w:tblPrEx>
        <w:tc>
          <w:tcPr>
            <w:tcW w:w="9071" w:type="dxa"/>
            <w:tcBorders>
              <w:top w:val="nil"/>
              <w:left w:val="nil"/>
              <w:right w:val="nil"/>
            </w:tcBorders>
          </w:tcPr>
          <w:p w:rsidR="004C4F55" w:rsidRDefault="004C4F55">
            <w:pPr>
              <w:pStyle w:val="ConsPlusNormal0"/>
            </w:pPr>
          </w:p>
        </w:tc>
      </w:tr>
      <w:tr w:rsidR="004C4F55">
        <w:tc>
          <w:tcPr>
            <w:tcW w:w="9071" w:type="dxa"/>
            <w:tcBorders>
              <w:left w:val="nil"/>
              <w:bottom w:val="nil"/>
              <w:right w:val="nil"/>
            </w:tcBorders>
          </w:tcPr>
          <w:p w:rsidR="004C4F55" w:rsidRDefault="00FA7C3D">
            <w:pPr>
              <w:pStyle w:val="ConsPlusNormal0"/>
              <w:jc w:val="center"/>
            </w:pPr>
            <w:bookmarkStart w:id="39" w:name="P755"/>
            <w:bookmarkEnd w:id="39"/>
            <w:proofErr w:type="gramStart"/>
            <w:r>
              <w:t>(адрес помещения для голосования и номер телефона УИК по месту нахождения (ВНИМАНИЕ: адрес помещения для голосования может быть изменен)</w:t>
            </w:r>
            <w:proofErr w:type="gramEnd"/>
          </w:p>
        </w:tc>
      </w:tr>
    </w:tbl>
    <w:p w:rsidR="004C4F55" w:rsidRDefault="004C4F55">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340"/>
        <w:gridCol w:w="1644"/>
        <w:gridCol w:w="340"/>
        <w:gridCol w:w="2154"/>
      </w:tblGrid>
      <w:tr w:rsidR="004C4F55">
        <w:tc>
          <w:tcPr>
            <w:tcW w:w="4592" w:type="dxa"/>
            <w:tcBorders>
              <w:top w:val="nil"/>
              <w:left w:val="nil"/>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c>
          <w:tcPr>
            <w:tcW w:w="1644" w:type="dxa"/>
            <w:tcBorders>
              <w:top w:val="nil"/>
              <w:left w:val="nil"/>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c>
          <w:tcPr>
            <w:tcW w:w="2154" w:type="dxa"/>
            <w:tcBorders>
              <w:top w:val="nil"/>
              <w:left w:val="nil"/>
              <w:right w:val="nil"/>
            </w:tcBorders>
          </w:tcPr>
          <w:p w:rsidR="004C4F55" w:rsidRDefault="004C4F55">
            <w:pPr>
              <w:pStyle w:val="ConsPlusNormal0"/>
            </w:pPr>
          </w:p>
        </w:tc>
      </w:tr>
      <w:tr w:rsidR="004C4F55">
        <w:tc>
          <w:tcPr>
            <w:tcW w:w="4592" w:type="dxa"/>
            <w:tcBorders>
              <w:left w:val="nil"/>
              <w:bottom w:val="nil"/>
              <w:right w:val="nil"/>
            </w:tcBorders>
          </w:tcPr>
          <w:p w:rsidR="004C4F55" w:rsidRDefault="00FA7C3D">
            <w:pPr>
              <w:pStyle w:val="ConsPlusNormal0"/>
              <w:jc w:val="center"/>
            </w:pPr>
            <w:bookmarkStart w:id="40" w:name="P762"/>
            <w:bookmarkEnd w:id="40"/>
            <w:r>
              <w:t>(фамилия, инициалы лица, принявшего заявление)</w:t>
            </w:r>
          </w:p>
        </w:tc>
        <w:tc>
          <w:tcPr>
            <w:tcW w:w="340" w:type="dxa"/>
            <w:tcBorders>
              <w:top w:val="nil"/>
              <w:left w:val="nil"/>
              <w:bottom w:val="nil"/>
              <w:right w:val="nil"/>
            </w:tcBorders>
          </w:tcPr>
          <w:p w:rsidR="004C4F55" w:rsidRDefault="004C4F55">
            <w:pPr>
              <w:pStyle w:val="ConsPlusNormal0"/>
            </w:pPr>
          </w:p>
        </w:tc>
        <w:tc>
          <w:tcPr>
            <w:tcW w:w="1644" w:type="dxa"/>
            <w:tcBorders>
              <w:left w:val="nil"/>
              <w:bottom w:val="nil"/>
              <w:right w:val="nil"/>
            </w:tcBorders>
          </w:tcPr>
          <w:p w:rsidR="004C4F55" w:rsidRDefault="00FA7C3D">
            <w:pPr>
              <w:pStyle w:val="ConsPlusNormal0"/>
              <w:jc w:val="center"/>
            </w:pPr>
            <w:bookmarkStart w:id="41" w:name="P764"/>
            <w:bookmarkEnd w:id="41"/>
            <w:r>
              <w:t>(подпись)</w:t>
            </w:r>
          </w:p>
        </w:tc>
        <w:tc>
          <w:tcPr>
            <w:tcW w:w="340" w:type="dxa"/>
            <w:tcBorders>
              <w:top w:val="nil"/>
              <w:left w:val="nil"/>
              <w:bottom w:val="nil"/>
              <w:right w:val="nil"/>
            </w:tcBorders>
          </w:tcPr>
          <w:p w:rsidR="004C4F55" w:rsidRDefault="004C4F55">
            <w:pPr>
              <w:pStyle w:val="ConsPlusNormal0"/>
            </w:pPr>
          </w:p>
        </w:tc>
        <w:tc>
          <w:tcPr>
            <w:tcW w:w="2154" w:type="dxa"/>
            <w:tcBorders>
              <w:left w:val="nil"/>
              <w:bottom w:val="nil"/>
              <w:right w:val="nil"/>
            </w:tcBorders>
          </w:tcPr>
          <w:p w:rsidR="004C4F55" w:rsidRDefault="00FA7C3D">
            <w:pPr>
              <w:pStyle w:val="ConsPlusNormal0"/>
              <w:jc w:val="center"/>
            </w:pPr>
            <w:bookmarkStart w:id="42" w:name="P766"/>
            <w:bookmarkEnd w:id="42"/>
            <w:r>
              <w:t>(дата, время)</w:t>
            </w:r>
          </w:p>
        </w:tc>
      </w:tr>
    </w:tbl>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FA7C3D">
      <w:pPr>
        <w:pStyle w:val="ConsPlusNormal0"/>
        <w:jc w:val="right"/>
        <w:outlineLvl w:val="1"/>
      </w:pPr>
      <w:r>
        <w:t>Приложение N 3</w:t>
      </w:r>
    </w:p>
    <w:p w:rsidR="004C4F55" w:rsidRDefault="00FA7C3D">
      <w:pPr>
        <w:pStyle w:val="ConsPlusNormal0"/>
        <w:jc w:val="right"/>
      </w:pPr>
      <w:r>
        <w:t>к Порядку подачи заявления</w:t>
      </w:r>
    </w:p>
    <w:p w:rsidR="004C4F55" w:rsidRDefault="00FA7C3D">
      <w:pPr>
        <w:pStyle w:val="ConsPlusNormal0"/>
        <w:jc w:val="right"/>
      </w:pPr>
      <w:r>
        <w:lastRenderedPageBreak/>
        <w:t>о включении избирателя, участника</w:t>
      </w:r>
    </w:p>
    <w:p w:rsidR="004C4F55" w:rsidRDefault="00FA7C3D">
      <w:pPr>
        <w:pStyle w:val="ConsPlusNormal0"/>
        <w:jc w:val="right"/>
      </w:pPr>
      <w:r>
        <w:t>референдума в список избирателей,</w:t>
      </w:r>
    </w:p>
    <w:p w:rsidR="004C4F55" w:rsidRDefault="00FA7C3D">
      <w:pPr>
        <w:pStyle w:val="ConsPlusNormal0"/>
        <w:jc w:val="right"/>
      </w:pPr>
      <w:r>
        <w:t>участников референдума по месту</w:t>
      </w:r>
    </w:p>
    <w:p w:rsidR="004C4F55" w:rsidRDefault="00FA7C3D">
      <w:pPr>
        <w:pStyle w:val="ConsPlusNormal0"/>
        <w:jc w:val="right"/>
      </w:pPr>
      <w:r>
        <w:t>нахождения на выборах и референдумах</w:t>
      </w:r>
    </w:p>
    <w:p w:rsidR="004C4F55" w:rsidRDefault="00FA7C3D">
      <w:pPr>
        <w:pStyle w:val="ConsPlusNormal0"/>
        <w:jc w:val="right"/>
      </w:pPr>
      <w:r>
        <w:t>в Российской Федерации</w:t>
      </w:r>
    </w:p>
    <w:p w:rsidR="004C4F55" w:rsidRDefault="004C4F55">
      <w:pPr>
        <w:pStyle w:val="ConsPlusNormal0"/>
        <w:jc w:val="both"/>
      </w:pPr>
    </w:p>
    <w:p w:rsidR="004C4F55" w:rsidRDefault="00FA7C3D">
      <w:pPr>
        <w:pStyle w:val="ConsPlusTitle0"/>
        <w:jc w:val="center"/>
      </w:pPr>
      <w:bookmarkStart w:id="43" w:name="P780"/>
      <w:bookmarkEnd w:id="43"/>
      <w:r>
        <w:t>ПРАВИЛА</w:t>
      </w:r>
    </w:p>
    <w:p w:rsidR="004C4F55" w:rsidRDefault="00FA7C3D">
      <w:pPr>
        <w:pStyle w:val="ConsPlusTitle0"/>
        <w:jc w:val="center"/>
      </w:pPr>
      <w:r>
        <w:t>ЗАПОЛНЕНИЯ ЗАЯВЛЕНИЯ О ВКЛЮЧЕНИИ ИЗБИРАТЕЛЯ, УЧАСТНИКА</w:t>
      </w:r>
    </w:p>
    <w:p w:rsidR="004C4F55" w:rsidRDefault="00FA7C3D">
      <w:pPr>
        <w:pStyle w:val="ConsPlusTitle0"/>
        <w:jc w:val="center"/>
      </w:pPr>
      <w:r>
        <w:t>РЕФЕРЕНДУМА В СПИСОК ИЗБИРАТЕЛЕЙ, УЧАСТНИКОВ РЕФЕРЕНДУМА</w:t>
      </w:r>
    </w:p>
    <w:p w:rsidR="004C4F55" w:rsidRDefault="00FA7C3D">
      <w:pPr>
        <w:pStyle w:val="ConsPlusTitle0"/>
        <w:jc w:val="center"/>
      </w:pPr>
      <w:r>
        <w:t>ПО МЕСТУ НАХОЖДЕНИЯ И ЗАЯВЛЕНИЯ ОБ АННУЛИРОВАНИИ ВКЛЮЧЕНИЯ</w:t>
      </w:r>
    </w:p>
    <w:p w:rsidR="004C4F55" w:rsidRDefault="00FA7C3D">
      <w:pPr>
        <w:pStyle w:val="ConsPlusTitle0"/>
        <w:jc w:val="center"/>
      </w:pPr>
      <w:r>
        <w:t>ИЗБИРАТЕЛЯ, УЧАСТНИКА РЕФЕРЕНДУМА В СПИСОК ИЗБИРАТЕЛЕЙ,</w:t>
      </w:r>
    </w:p>
    <w:p w:rsidR="004C4F55" w:rsidRDefault="00FA7C3D">
      <w:pPr>
        <w:pStyle w:val="ConsPlusTitle0"/>
        <w:jc w:val="center"/>
      </w:pPr>
      <w:r>
        <w:t>УЧАСТНИКОВ РЕФЕРЕНДУМА ПО МЕСТУ НАХОЖДЕНИЯ</w:t>
      </w:r>
    </w:p>
    <w:p w:rsidR="004C4F55" w:rsidRDefault="004C4F55">
      <w:pPr>
        <w:pStyle w:val="ConsPlusNormal0"/>
        <w:spacing w:after="1"/>
      </w:pPr>
    </w:p>
    <w:p w:rsidR="004C4F55" w:rsidRDefault="004C4F55">
      <w:pPr>
        <w:pStyle w:val="ConsPlusNormal0"/>
        <w:jc w:val="both"/>
      </w:pPr>
    </w:p>
    <w:p w:rsidR="004C4F55" w:rsidRDefault="00FA7C3D">
      <w:pPr>
        <w:pStyle w:val="ConsPlusTitle0"/>
        <w:jc w:val="center"/>
        <w:outlineLvl w:val="2"/>
      </w:pPr>
      <w:r>
        <w:t>1. Общие положения</w:t>
      </w:r>
    </w:p>
    <w:p w:rsidR="004C4F55" w:rsidRDefault="004C4F55">
      <w:pPr>
        <w:pStyle w:val="ConsPlusNormal0"/>
        <w:jc w:val="both"/>
      </w:pPr>
    </w:p>
    <w:p w:rsidR="004C4F55" w:rsidRDefault="00FA7C3D">
      <w:pPr>
        <w:pStyle w:val="ConsPlusNormal0"/>
        <w:ind w:firstLine="540"/>
        <w:jc w:val="both"/>
      </w:pPr>
      <w:r>
        <w:t xml:space="preserve">1.1. </w:t>
      </w:r>
      <w:hyperlink w:anchor="P307" w:tooltip="ЗАЯВЛЕНИЕ">
        <w:proofErr w:type="gramStart"/>
        <w:r>
          <w:rPr>
            <w:color w:val="0000FF"/>
          </w:rPr>
          <w:t>Заявление</w:t>
        </w:r>
      </w:hyperlink>
      <w:r>
        <w:t xml:space="preserve"> о включении избирателя, участника референдума в список избирателей, участников референдума по месту нахождения и </w:t>
      </w:r>
      <w:hyperlink w:anchor="P1088" w:tooltip="ЗАЯВЛЕНИЕ">
        <w:r>
          <w:rPr>
            <w:color w:val="0000FF"/>
          </w:rPr>
          <w:t>заявление</w:t>
        </w:r>
      </w:hyperlink>
      <w:r>
        <w:t xml:space="preserve"> об аннулировании включения избирателя, участника референдума в список избирателей, участников референдума по месту нахождения на бумажном носителе, подаваемые избирателем, участником референдума в ТИК, УИК или через МФЦ, могут быть заполнены вручную на бланках или изготовлены в машинописном виде на компьютерном оборудовании в ТИК, УИК</w:t>
      </w:r>
      <w:proofErr w:type="gramEnd"/>
      <w:r>
        <w:t xml:space="preserve"> (в случае ее оснащения необходимым оборудованием) или МФЦ.</w:t>
      </w:r>
    </w:p>
    <w:p w:rsidR="004C4F55" w:rsidRDefault="00FA7C3D">
      <w:pPr>
        <w:pStyle w:val="ConsPlusNormal0"/>
        <w:spacing w:before="200"/>
        <w:ind w:firstLine="540"/>
        <w:jc w:val="both"/>
      </w:pPr>
      <w:r>
        <w:t>Заполнение заявления вручную выполняется избирателем, участником референдума лично либо по его просьбе лицом, принимающим заявление. Заявление в машинописном виде изготавливается лицом, принимающим заявление.</w:t>
      </w:r>
    </w:p>
    <w:p w:rsidR="004C4F55" w:rsidRDefault="00FA7C3D">
      <w:pPr>
        <w:pStyle w:val="ConsPlusNormal0"/>
        <w:spacing w:before="200"/>
        <w:ind w:firstLine="540"/>
        <w:jc w:val="both"/>
      </w:pPr>
      <w:r>
        <w:t xml:space="preserve">1.2. </w:t>
      </w:r>
      <w:proofErr w:type="gramStart"/>
      <w:r>
        <w:t>Информацию о номере участка по месту нахождения можно получить по телефонам Информационно-справочного центра ЦИК России и горячей линии избирательной комиссии субъекта Российской Федерации, на официальных сайтах ЦИК России и избирательных комиссий субъектов Российской Федерации в сети Интернет, с помощью программного обеспечения и иных справочных материалов, имеющихся в ТИК, УИК и МФЦ.</w:t>
      </w:r>
      <w:proofErr w:type="gramEnd"/>
    </w:p>
    <w:p w:rsidR="004C4F55" w:rsidRDefault="00FA7C3D">
      <w:pPr>
        <w:pStyle w:val="ConsPlusNormal0"/>
        <w:spacing w:before="200"/>
        <w:ind w:firstLine="540"/>
        <w:jc w:val="both"/>
      </w:pPr>
      <w:r>
        <w:t>1.3. Заявление заполняется на основании паспорта гражданина Российской Федерации (в период замены паспорта - временного удостоверения личности).</w:t>
      </w:r>
    </w:p>
    <w:p w:rsidR="004C4F55" w:rsidRDefault="00FA7C3D">
      <w:pPr>
        <w:pStyle w:val="ConsPlusNormal0"/>
        <w:spacing w:before="200"/>
        <w:ind w:firstLine="540"/>
        <w:jc w:val="both"/>
      </w:pPr>
      <w:r>
        <w:t>1.4. Заявление содержит основную часть, которая остается в соответствующей комиссии или МФЦ для ввода данных в базу обработки заявлений, и отрывную часть, которая после регистрации заявления передается избирателю, участнику референдума.</w:t>
      </w:r>
    </w:p>
    <w:p w:rsidR="004C4F55" w:rsidRDefault="00FA7C3D">
      <w:pPr>
        <w:pStyle w:val="ConsPlusNormal0"/>
        <w:spacing w:before="200"/>
        <w:ind w:firstLine="540"/>
        <w:jc w:val="both"/>
      </w:pPr>
      <w:r>
        <w:t>1.5. Порядок заполнения заявлений, подаваемых через МФЦ, определяется соглашением между избирательной комиссией субъекта Российской Федерации и уполномоченным МФЦ.</w:t>
      </w:r>
    </w:p>
    <w:p w:rsidR="004C4F55" w:rsidRDefault="004C4F55">
      <w:pPr>
        <w:pStyle w:val="ConsPlusNormal0"/>
        <w:jc w:val="both"/>
      </w:pPr>
    </w:p>
    <w:p w:rsidR="004C4F55" w:rsidRDefault="00FA7C3D">
      <w:pPr>
        <w:pStyle w:val="ConsPlusTitle0"/>
        <w:jc w:val="center"/>
        <w:outlineLvl w:val="2"/>
      </w:pPr>
      <w:r>
        <w:t>2. Заполнение заявления о включении избирателя, участника</w:t>
      </w:r>
    </w:p>
    <w:p w:rsidR="004C4F55" w:rsidRDefault="00FA7C3D">
      <w:pPr>
        <w:pStyle w:val="ConsPlusTitle0"/>
        <w:jc w:val="center"/>
      </w:pPr>
      <w:r>
        <w:t>референдума в список избирателей, участников референдума</w:t>
      </w:r>
    </w:p>
    <w:p w:rsidR="004C4F55" w:rsidRDefault="00FA7C3D">
      <w:pPr>
        <w:pStyle w:val="ConsPlusTitle0"/>
        <w:jc w:val="center"/>
      </w:pPr>
      <w:r>
        <w:t>по месту нахождения</w:t>
      </w:r>
    </w:p>
    <w:p w:rsidR="004C4F55" w:rsidRDefault="004C4F55">
      <w:pPr>
        <w:pStyle w:val="ConsPlusNormal0"/>
        <w:jc w:val="both"/>
      </w:pPr>
    </w:p>
    <w:p w:rsidR="004C4F55" w:rsidRDefault="00FA7C3D">
      <w:pPr>
        <w:pStyle w:val="ConsPlusTitle0"/>
        <w:ind w:firstLine="540"/>
        <w:jc w:val="both"/>
        <w:outlineLvl w:val="3"/>
      </w:pPr>
      <w:r>
        <w:t>2.1. Заполнение заявления вручную.</w:t>
      </w:r>
    </w:p>
    <w:p w:rsidR="004C4F55" w:rsidRDefault="00FA7C3D">
      <w:pPr>
        <w:pStyle w:val="ConsPlusNormal0"/>
        <w:spacing w:before="200"/>
        <w:ind w:firstLine="540"/>
        <w:jc w:val="both"/>
      </w:pPr>
      <w:r>
        <w:t xml:space="preserve">2.1.1. </w:t>
      </w:r>
      <w:proofErr w:type="gramStart"/>
      <w:r>
        <w:t xml:space="preserve">Заявление содержит информацию о месте подачи, состоящую из полей "код субъекта РФ" (согласно Перечню кодов субъектов Российской Федерации (прилагается), "N ТИК (МФЦ)" (три последние цифры номера КСА ТИК, при подаче через МФЦ - "М" и N МФЦ) и "N УИК" (при подаче в ТИК и через МФЦ - цифры "0000"), которые заполняются автоматически в </w:t>
      </w:r>
      <w:hyperlink w:anchor="P307" w:tooltip="ЗАЯВЛЕНИЕ">
        <w:r>
          <w:rPr>
            <w:color w:val="0000FF"/>
          </w:rPr>
          <w:t>основной</w:t>
        </w:r>
      </w:hyperlink>
      <w:r>
        <w:t xml:space="preserve"> и </w:t>
      </w:r>
      <w:hyperlink w:anchor="P713" w:tooltip="        ОТРЫВНАЯ ЧАСТЬ ЗАЯВЛЕНИЯ О ГОЛОСОВАНИИ ПО МЕСТУ НАХОЖДЕНИЯ">
        <w:r>
          <w:rPr>
            <w:color w:val="0000FF"/>
          </w:rPr>
          <w:t>отрывной частях</w:t>
        </w:r>
      </w:hyperlink>
      <w:r>
        <w:t xml:space="preserve"> при изготовлении бланка заявления</w:t>
      </w:r>
      <w:proofErr w:type="gramEnd"/>
      <w:r>
        <w:t>.</w:t>
      </w:r>
    </w:p>
    <w:p w:rsidR="004C4F55" w:rsidRDefault="00FA7C3D">
      <w:pPr>
        <w:pStyle w:val="ConsPlusNormal0"/>
        <w:spacing w:before="200"/>
        <w:ind w:firstLine="540"/>
        <w:jc w:val="both"/>
      </w:pPr>
      <w:r>
        <w:t xml:space="preserve">2.1.2. В </w:t>
      </w:r>
      <w:hyperlink w:anchor="P307" w:tooltip="ЗАЯВЛЕНИЕ">
        <w:r>
          <w:rPr>
            <w:color w:val="0000FF"/>
          </w:rPr>
          <w:t>основной части</w:t>
        </w:r>
      </w:hyperlink>
      <w:r>
        <w:t xml:space="preserve"> заявления в соответствующих полях печатными буквами и цифрами указываются следующие сведения об избирателе, участнике референдума:</w:t>
      </w:r>
    </w:p>
    <w:p w:rsidR="004C4F55" w:rsidRDefault="00FA7C3D">
      <w:pPr>
        <w:pStyle w:val="ConsPlusNormal0"/>
        <w:spacing w:before="200"/>
        <w:ind w:firstLine="540"/>
        <w:jc w:val="both"/>
      </w:pPr>
      <w:hyperlink w:anchor="P337" w:tooltip="Место нахождения">
        <w:r>
          <w:rPr>
            <w:color w:val="0000FF"/>
          </w:rPr>
          <w:t>место</w:t>
        </w:r>
      </w:hyperlink>
      <w:r>
        <w:t xml:space="preserve"> нахождения в день голосования, включая </w:t>
      </w:r>
      <w:hyperlink w:anchor="P371" w:tooltip="(наименование субъекта Российской Федерации (наименование иностранного государства)">
        <w:r>
          <w:rPr>
            <w:color w:val="0000FF"/>
          </w:rPr>
          <w:t>наименование</w:t>
        </w:r>
      </w:hyperlink>
      <w:r>
        <w:t xml:space="preserve"> субъекта Российской Федерации (наименование иностранного государства) и номер участка;</w:t>
      </w:r>
    </w:p>
    <w:p w:rsidR="004C4F55" w:rsidRDefault="00FA7C3D">
      <w:pPr>
        <w:pStyle w:val="ConsPlusNormal0"/>
        <w:spacing w:before="200"/>
        <w:ind w:firstLine="540"/>
        <w:jc w:val="both"/>
      </w:pPr>
      <w:hyperlink w:anchor="P372" w:tooltip="Фамилия">
        <w:r>
          <w:rPr>
            <w:color w:val="0000FF"/>
          </w:rPr>
          <w:t>фамилия</w:t>
        </w:r>
      </w:hyperlink>
      <w:r>
        <w:t xml:space="preserve">, </w:t>
      </w:r>
      <w:hyperlink w:anchor="P400" w:tooltip="Имя">
        <w:r>
          <w:rPr>
            <w:color w:val="0000FF"/>
          </w:rPr>
          <w:t>имя</w:t>
        </w:r>
      </w:hyperlink>
      <w:r>
        <w:t xml:space="preserve">, </w:t>
      </w:r>
      <w:hyperlink w:anchor="P428" w:tooltip="Отчество">
        <w:r>
          <w:rPr>
            <w:color w:val="0000FF"/>
          </w:rPr>
          <w:t>отчество</w:t>
        </w:r>
      </w:hyperlink>
      <w:r>
        <w:t>;</w:t>
      </w:r>
    </w:p>
    <w:p w:rsidR="004C4F55" w:rsidRDefault="00FA7C3D">
      <w:pPr>
        <w:pStyle w:val="ConsPlusNormal0"/>
        <w:spacing w:before="200"/>
        <w:ind w:firstLine="540"/>
        <w:jc w:val="both"/>
      </w:pPr>
      <w:hyperlink w:anchor="P456" w:tooltip="Дата рождения">
        <w:r>
          <w:rPr>
            <w:color w:val="0000FF"/>
          </w:rPr>
          <w:t>дата</w:t>
        </w:r>
      </w:hyperlink>
      <w:r>
        <w:t xml:space="preserve"> рождения (в числовом формате &lt;число&gt; &lt;месяц&gt; &lt;год&gt;);</w:t>
      </w:r>
    </w:p>
    <w:p w:rsidR="004C4F55" w:rsidRDefault="00FA7C3D">
      <w:pPr>
        <w:pStyle w:val="ConsPlusNormal0"/>
        <w:spacing w:before="200"/>
        <w:ind w:firstLine="540"/>
        <w:jc w:val="both"/>
      </w:pPr>
      <w:hyperlink w:anchor="P496" w:tooltip="Адрес места жительства (в соответствии с паспортом гражданина Российской Федерации)">
        <w:r>
          <w:rPr>
            <w:color w:val="0000FF"/>
          </w:rPr>
          <w:t>адрес</w:t>
        </w:r>
      </w:hyperlink>
      <w:r>
        <w:t xml:space="preserve"> места жительства (в соответствии с паспортом гражданина Российской Федерации), включая наименование субъекта Российской Федерации (если избиратель, участник референдума не имеет регистрации по месту жительства на территории Российской Федерации, в </w:t>
      </w:r>
      <w:hyperlink w:anchor="P530" w:tooltip="(наименование субъекта Российской Федерации)">
        <w:r>
          <w:rPr>
            <w:color w:val="0000FF"/>
          </w:rPr>
          <w:t>поле</w:t>
        </w:r>
      </w:hyperlink>
      <w:r>
        <w:t xml:space="preserve"> "Наименование субъекта Российской Федерации" указывается "не имеет");</w:t>
      </w:r>
    </w:p>
    <w:p w:rsidR="004C4F55" w:rsidRDefault="00FA7C3D">
      <w:pPr>
        <w:pStyle w:val="ConsPlusNormal0"/>
        <w:spacing w:before="200"/>
        <w:ind w:firstLine="540"/>
        <w:jc w:val="both"/>
      </w:pPr>
      <w:r>
        <w:t xml:space="preserve">для избирателя, участника референдума, зарегистрированного по месту пребывания на территории соответствующего избирательного округа, округа референдума не менее чем за три месяца до дня (последнего дня) голосования, - </w:t>
      </w:r>
      <w:hyperlink w:anchor="P467" w:tooltip="Дата регистрации по месту пребывания">
        <w:r>
          <w:rPr>
            <w:color w:val="0000FF"/>
          </w:rPr>
          <w:t>дата</w:t>
        </w:r>
      </w:hyperlink>
      <w:r>
        <w:t xml:space="preserve"> регистрации по месту пребывания (в числовом формате &lt;число&gt; &lt;месяц&gt; &lt;год&gt;);</w:t>
      </w:r>
    </w:p>
    <w:p w:rsidR="004C4F55" w:rsidRDefault="00FA7C3D">
      <w:pPr>
        <w:pStyle w:val="ConsPlusNormal0"/>
        <w:spacing w:before="200"/>
        <w:ind w:firstLine="540"/>
        <w:jc w:val="both"/>
      </w:pPr>
      <w:hyperlink w:anchor="P665" w:tooltip="(номер телефона)">
        <w:r>
          <w:rPr>
            <w:color w:val="0000FF"/>
          </w:rPr>
          <w:t>номер</w:t>
        </w:r>
      </w:hyperlink>
      <w:r>
        <w:t xml:space="preserve"> телефона;</w:t>
      </w:r>
    </w:p>
    <w:p w:rsidR="004C4F55" w:rsidRDefault="00FA7C3D">
      <w:pPr>
        <w:pStyle w:val="ConsPlusNormal0"/>
        <w:spacing w:before="200"/>
        <w:ind w:firstLine="540"/>
        <w:jc w:val="both"/>
      </w:pPr>
      <w:hyperlink w:anchor="P679" w:tooltip="(серия и номер)">
        <w:r>
          <w:rPr>
            <w:color w:val="0000FF"/>
          </w:rPr>
          <w:t>серия и номер</w:t>
        </w:r>
      </w:hyperlink>
      <w:r>
        <w:t xml:space="preserve"> паспорта гражданина Российской Федерации (в период замены паспорта - серия и номер временного удостоверения личности).</w:t>
      </w:r>
    </w:p>
    <w:p w:rsidR="004C4F55" w:rsidRDefault="00FA7C3D">
      <w:pPr>
        <w:pStyle w:val="ConsPlusNormal0"/>
        <w:spacing w:before="200"/>
        <w:ind w:firstLine="540"/>
        <w:jc w:val="both"/>
      </w:pPr>
      <w:r>
        <w:t xml:space="preserve">2.1.3. </w:t>
      </w:r>
      <w:hyperlink w:anchor="P710" w:tooltip="(подпись)">
        <w:r>
          <w:rPr>
            <w:color w:val="0000FF"/>
          </w:rPr>
          <w:t>Подпись</w:t>
        </w:r>
      </w:hyperlink>
      <w:r>
        <w:t xml:space="preserve"> проставляется избирателем, участником референдума собственноручно в основной части заявления после проверки правильности внесенных сведений и </w:t>
      </w:r>
      <w:proofErr w:type="gramStart"/>
      <w:r>
        <w:t>подтверждает</w:t>
      </w:r>
      <w:proofErr w:type="gramEnd"/>
      <w:r>
        <w:t xml:space="preserve"> в том числе уведомление избирателя, участника референдума о том, что заявление может быть подано только один раз, а также о порядке аннулирования заявления.</w:t>
      </w:r>
    </w:p>
    <w:p w:rsidR="004C4F55" w:rsidRDefault="00FA7C3D">
      <w:pPr>
        <w:pStyle w:val="ConsPlusNormal0"/>
        <w:spacing w:before="200"/>
        <w:ind w:firstLine="540"/>
        <w:jc w:val="both"/>
      </w:pPr>
      <w:r>
        <w:t xml:space="preserve">2.1.4. Лицо, принимающее заявление, указывает в </w:t>
      </w:r>
      <w:hyperlink w:anchor="P307" w:tooltip="ЗАЯВЛЕНИЕ">
        <w:r>
          <w:rPr>
            <w:color w:val="0000FF"/>
          </w:rPr>
          <w:t>основной части</w:t>
        </w:r>
      </w:hyperlink>
      <w:r>
        <w:t xml:space="preserve"> заявления следующие сведения:</w:t>
      </w:r>
    </w:p>
    <w:p w:rsidR="004C4F55" w:rsidRDefault="00FA7C3D">
      <w:pPr>
        <w:pStyle w:val="ConsPlusNormal0"/>
        <w:spacing w:before="200"/>
        <w:ind w:firstLine="540"/>
        <w:jc w:val="both"/>
      </w:pPr>
      <w:r>
        <w:t xml:space="preserve">коды субъектов Российской Федерации, соответствующих </w:t>
      </w:r>
      <w:hyperlink w:anchor="P529" w:tooltip="(код)">
        <w:r>
          <w:rPr>
            <w:color w:val="0000FF"/>
          </w:rPr>
          <w:t>месту жительства</w:t>
        </w:r>
      </w:hyperlink>
      <w:r>
        <w:t xml:space="preserve"> и </w:t>
      </w:r>
      <w:hyperlink w:anchor="P370" w:tooltip="(код)">
        <w:r>
          <w:rPr>
            <w:color w:val="0000FF"/>
          </w:rPr>
          <w:t>месту нахождения</w:t>
        </w:r>
      </w:hyperlink>
      <w:r>
        <w:t xml:space="preserve"> избирателя, участника референдума (согласно </w:t>
      </w:r>
      <w:hyperlink w:anchor="P870" w:tooltip="ПЕРЕЧЕНЬ КОДОВ СУБЪЕКТОВ РОССИЙСКОЙ ФЕДЕРАЦИИ">
        <w:r>
          <w:rPr>
            <w:color w:val="0000FF"/>
          </w:rPr>
          <w:t>Перечню</w:t>
        </w:r>
      </w:hyperlink>
      <w:r>
        <w:t xml:space="preserve"> кодов субъектов Российской Федерации);</w:t>
      </w:r>
    </w:p>
    <w:p w:rsidR="004C4F55" w:rsidRDefault="00FA7C3D">
      <w:pPr>
        <w:pStyle w:val="ConsPlusNormal0"/>
        <w:spacing w:before="200"/>
        <w:ind w:firstLine="540"/>
        <w:jc w:val="both"/>
      </w:pPr>
      <w:hyperlink w:anchor="P702" w:tooltip="(число)">
        <w:r>
          <w:rPr>
            <w:color w:val="0000FF"/>
          </w:rPr>
          <w:t>дата</w:t>
        </w:r>
      </w:hyperlink>
      <w:r>
        <w:t xml:space="preserve"> (в числовом формате &lt;число&gt; &lt;месяц&gt; &lt;год&gt;) и </w:t>
      </w:r>
      <w:hyperlink w:anchor="P708" w:tooltip="(часы)">
        <w:r>
          <w:rPr>
            <w:color w:val="0000FF"/>
          </w:rPr>
          <w:t>время</w:t>
        </w:r>
      </w:hyperlink>
      <w:r>
        <w:t xml:space="preserve"> (в числовом формате &lt;часы&gt; &lt;минуты&gt;) подачи заявления.</w:t>
      </w:r>
    </w:p>
    <w:p w:rsidR="004C4F55" w:rsidRDefault="00FA7C3D">
      <w:pPr>
        <w:pStyle w:val="ConsPlusNormal0"/>
        <w:spacing w:before="200"/>
        <w:ind w:firstLine="540"/>
        <w:jc w:val="both"/>
      </w:pPr>
      <w:r>
        <w:t xml:space="preserve">2.1.5. Лицо, принимающее заявление, указывает в </w:t>
      </w:r>
      <w:hyperlink w:anchor="P713" w:tooltip="        ОТРЫВНАЯ ЧАСТЬ ЗАЯВЛЕНИЯ О ГОЛОСОВАНИИ ПО МЕСТУ НАХОЖДЕНИЯ">
        <w:r>
          <w:rPr>
            <w:color w:val="0000FF"/>
          </w:rPr>
          <w:t>отрывной части</w:t>
        </w:r>
      </w:hyperlink>
      <w:r>
        <w:t xml:space="preserve"> заявления следующие сведения:</w:t>
      </w:r>
    </w:p>
    <w:p w:rsidR="004C4F55" w:rsidRDefault="00FA7C3D">
      <w:pPr>
        <w:pStyle w:val="ConsPlusNormal0"/>
        <w:spacing w:before="200"/>
        <w:ind w:firstLine="540"/>
        <w:jc w:val="both"/>
      </w:pPr>
      <w:hyperlink w:anchor="P751" w:tooltip="(фамилия, имя, отчество избирателя, участника референдума)">
        <w:r>
          <w:rPr>
            <w:color w:val="0000FF"/>
          </w:rPr>
          <w:t>фамилия</w:t>
        </w:r>
      </w:hyperlink>
      <w:r>
        <w:t>, имя и отчество избирателя, участника референдума;</w:t>
      </w:r>
    </w:p>
    <w:p w:rsidR="004C4F55" w:rsidRDefault="00FA7C3D">
      <w:pPr>
        <w:pStyle w:val="ConsPlusNormal0"/>
        <w:spacing w:before="200"/>
        <w:ind w:firstLine="540"/>
        <w:jc w:val="both"/>
      </w:pPr>
      <w:r>
        <w:t xml:space="preserve">место нахождения избирателя, участника референдума в день голосования, включая </w:t>
      </w:r>
      <w:hyperlink w:anchor="P753" w:tooltip="(наименование субъекта Российской Федерации (наименование иностранного государства)">
        <w:r>
          <w:rPr>
            <w:color w:val="0000FF"/>
          </w:rPr>
          <w:t>наименование</w:t>
        </w:r>
      </w:hyperlink>
      <w:r>
        <w:t xml:space="preserve"> субъекта Российской Федерации (наименование иностранного государства), </w:t>
      </w:r>
      <w:hyperlink w:anchor="P744" w:tooltip="Код субъекта Российской Федерации по месту нахождения">
        <w:r>
          <w:rPr>
            <w:color w:val="0000FF"/>
          </w:rPr>
          <w:t>код</w:t>
        </w:r>
      </w:hyperlink>
      <w:r>
        <w:t xml:space="preserve"> субъекта Российской Федерации (согласно </w:t>
      </w:r>
      <w:hyperlink w:anchor="P870" w:tooltip="ПЕРЕЧЕНЬ КОДОВ СУБЪЕКТОВ РОССИЙСКОЙ ФЕДЕРАЦИИ">
        <w:r>
          <w:rPr>
            <w:color w:val="0000FF"/>
          </w:rPr>
          <w:t>Перечню</w:t>
        </w:r>
      </w:hyperlink>
      <w:r>
        <w:t xml:space="preserve"> кодов субъектов Российской Федерации), </w:t>
      </w:r>
      <w:hyperlink w:anchor="P739" w:tooltip="N избирательного участка, участка референдума по месту нахождения">
        <w:r>
          <w:rPr>
            <w:color w:val="0000FF"/>
          </w:rPr>
          <w:t>номер</w:t>
        </w:r>
      </w:hyperlink>
      <w:r>
        <w:t xml:space="preserve"> участка;</w:t>
      </w:r>
    </w:p>
    <w:p w:rsidR="004C4F55" w:rsidRDefault="00FA7C3D">
      <w:pPr>
        <w:pStyle w:val="ConsPlusNormal0"/>
        <w:spacing w:before="200"/>
        <w:ind w:firstLine="540"/>
        <w:jc w:val="both"/>
      </w:pPr>
      <w:hyperlink w:anchor="P755" w:tooltip="(адрес помещения для голосования и номер телефона УИК по месту нахождения (ВНИМАНИЕ: адрес помещения для голосования может быть изменен)">
        <w:r>
          <w:rPr>
            <w:color w:val="0000FF"/>
          </w:rPr>
          <w:t>адрес</w:t>
        </w:r>
      </w:hyperlink>
      <w:r>
        <w:t xml:space="preserve"> помещения для голосования и номер телефона УИК по месту нахождения;</w:t>
      </w:r>
    </w:p>
    <w:p w:rsidR="004C4F55" w:rsidRDefault="00FA7C3D">
      <w:pPr>
        <w:pStyle w:val="ConsPlusNormal0"/>
        <w:spacing w:before="200"/>
        <w:ind w:firstLine="540"/>
        <w:jc w:val="both"/>
      </w:pPr>
      <w:hyperlink w:anchor="P766" w:tooltip="(дата, время)">
        <w:r>
          <w:rPr>
            <w:color w:val="0000FF"/>
          </w:rPr>
          <w:t>дата</w:t>
        </w:r>
      </w:hyperlink>
      <w:r>
        <w:t xml:space="preserve"> (в числовом формате &lt;число&gt; &lt;месяц&gt; &lt;год&gt;) и </w:t>
      </w:r>
      <w:hyperlink w:anchor="P766" w:tooltip="(дата, время)">
        <w:r>
          <w:rPr>
            <w:color w:val="0000FF"/>
          </w:rPr>
          <w:t>время</w:t>
        </w:r>
      </w:hyperlink>
      <w:r>
        <w:t xml:space="preserve"> (в числовом формате &lt;часы&gt; &lt;минуты&gt;) подачи заявления;</w:t>
      </w:r>
    </w:p>
    <w:p w:rsidR="004C4F55" w:rsidRDefault="00FA7C3D">
      <w:pPr>
        <w:pStyle w:val="ConsPlusNormal0"/>
        <w:spacing w:before="200"/>
        <w:ind w:firstLine="540"/>
        <w:jc w:val="both"/>
      </w:pPr>
      <w:hyperlink w:anchor="P762" w:tooltip="(фамилия, инициалы лица, принявшего заявление)">
        <w:r>
          <w:rPr>
            <w:color w:val="0000FF"/>
          </w:rPr>
          <w:t>фамилия</w:t>
        </w:r>
      </w:hyperlink>
      <w:r>
        <w:t>, инициалы и подпись лица, принявшего заявление.</w:t>
      </w:r>
    </w:p>
    <w:p w:rsidR="004C4F55" w:rsidRDefault="00FA7C3D">
      <w:pPr>
        <w:pStyle w:val="ConsPlusNormal0"/>
        <w:spacing w:before="200"/>
        <w:ind w:firstLine="540"/>
        <w:jc w:val="both"/>
      </w:pPr>
      <w:r>
        <w:t xml:space="preserve">2.1.6. </w:t>
      </w:r>
      <w:proofErr w:type="gramStart"/>
      <w:r>
        <w:t xml:space="preserve">Печать соответствующей комиссии (штамп или печать МФЦ) проставляется лицом, принимающим заявление, в </w:t>
      </w:r>
      <w:hyperlink w:anchor="P701" w:tooltip="МП (штампа)">
        <w:r>
          <w:rPr>
            <w:color w:val="0000FF"/>
          </w:rPr>
          <w:t>основной</w:t>
        </w:r>
      </w:hyperlink>
      <w:r>
        <w:t xml:space="preserve"> и </w:t>
      </w:r>
      <w:hyperlink w:anchor="P738" w:tooltip="МП (штампа)">
        <w:r>
          <w:rPr>
            <w:color w:val="0000FF"/>
          </w:rPr>
          <w:t>отрывной частях</w:t>
        </w:r>
      </w:hyperlink>
      <w:r>
        <w:t xml:space="preserve"> заявления.</w:t>
      </w:r>
      <w:proofErr w:type="gramEnd"/>
    </w:p>
    <w:p w:rsidR="004C4F55" w:rsidRDefault="004C4F55">
      <w:pPr>
        <w:pStyle w:val="ConsPlusNormal0"/>
        <w:ind w:firstLine="540"/>
        <w:jc w:val="both"/>
      </w:pPr>
    </w:p>
    <w:p w:rsidR="004C4F55" w:rsidRDefault="00FA7C3D">
      <w:pPr>
        <w:pStyle w:val="ConsPlusTitle0"/>
        <w:ind w:firstLine="540"/>
        <w:jc w:val="both"/>
        <w:outlineLvl w:val="3"/>
      </w:pPr>
      <w:r>
        <w:t>2.2. Изготовление заявления в машинописном виде.</w:t>
      </w:r>
    </w:p>
    <w:p w:rsidR="004C4F55" w:rsidRDefault="00FA7C3D">
      <w:pPr>
        <w:pStyle w:val="ConsPlusNormal0"/>
        <w:spacing w:before="200"/>
        <w:ind w:firstLine="540"/>
        <w:jc w:val="both"/>
      </w:pPr>
      <w:r>
        <w:t xml:space="preserve">2.2.1. Сведения вносятся в специальную экранную форму. После заполнения всех необходимых полей </w:t>
      </w:r>
      <w:hyperlink w:anchor="P307" w:tooltip="ЗАЯВЛЕНИЕ">
        <w:r>
          <w:rPr>
            <w:color w:val="0000FF"/>
          </w:rPr>
          <w:t>заявление</w:t>
        </w:r>
      </w:hyperlink>
      <w:r>
        <w:t xml:space="preserve"> распечатывается на листе формата A4. Распечатанное заявление содержит машиночитаемый код.</w:t>
      </w:r>
    </w:p>
    <w:p w:rsidR="004C4F55" w:rsidRDefault="00FA7C3D">
      <w:pPr>
        <w:pStyle w:val="ConsPlusNormal0"/>
        <w:spacing w:before="200"/>
        <w:ind w:firstLine="540"/>
        <w:jc w:val="both"/>
      </w:pPr>
      <w:r>
        <w:lastRenderedPageBreak/>
        <w:t xml:space="preserve">2.2.2. </w:t>
      </w:r>
      <w:proofErr w:type="gramStart"/>
      <w:r>
        <w:t xml:space="preserve">В </w:t>
      </w:r>
      <w:hyperlink w:anchor="P307" w:tooltip="ЗАЯВЛЕНИЕ">
        <w:r>
          <w:rPr>
            <w:color w:val="0000FF"/>
          </w:rPr>
          <w:t>основную</w:t>
        </w:r>
      </w:hyperlink>
      <w:r>
        <w:t xml:space="preserve"> и </w:t>
      </w:r>
      <w:hyperlink w:anchor="P713" w:tooltip="        ОТРЫВНАЯ ЧАСТЬ ЗАЯВЛЕНИЯ О ГОЛОСОВАНИИ ПО МЕСТУ НАХОЖДЕНИЯ">
        <w:r>
          <w:rPr>
            <w:color w:val="0000FF"/>
          </w:rPr>
          <w:t>отрывную части</w:t>
        </w:r>
      </w:hyperlink>
      <w:r>
        <w:t xml:space="preserve"> заявления информация о месте подачи, включая поля "код субъекта РФ" (согласно </w:t>
      </w:r>
      <w:hyperlink w:anchor="P870" w:tooltip="ПЕРЕЧЕНЬ КОДОВ СУБЪЕКТОВ РОССИЙСКОЙ ФЕДЕРАЦИИ">
        <w:r>
          <w:rPr>
            <w:color w:val="0000FF"/>
          </w:rPr>
          <w:t>Перечню</w:t>
        </w:r>
      </w:hyperlink>
      <w:r>
        <w:t xml:space="preserve"> кодов субъектов Российской Федерации), "N ТИК (МФЦ)" (три последние цифры номера КСА ТИК, при подаче через МФЦ - "М" и N МФЦ) и "N УИК" (при подаче в ТИК и через МФЦ - цифры "0000"), а также дата (в числовом формате &lt;число&gt; &lt;месяц&gt; &lt;год&gt;) и</w:t>
      </w:r>
      <w:proofErr w:type="gramEnd"/>
      <w:r>
        <w:t xml:space="preserve"> время (в числовом формате &lt;часы&gt; &lt;минуты&gt;) подачи заявления вносятся автоматически.</w:t>
      </w:r>
    </w:p>
    <w:p w:rsidR="004C4F55" w:rsidRDefault="00FA7C3D">
      <w:pPr>
        <w:pStyle w:val="ConsPlusNormal0"/>
        <w:spacing w:before="200"/>
        <w:ind w:firstLine="540"/>
        <w:jc w:val="both"/>
      </w:pPr>
      <w:r>
        <w:t xml:space="preserve">2.2.3. </w:t>
      </w:r>
      <w:hyperlink w:anchor="P710" w:tooltip="(подпись)">
        <w:r>
          <w:rPr>
            <w:color w:val="0000FF"/>
          </w:rPr>
          <w:t>Подпись</w:t>
        </w:r>
      </w:hyperlink>
      <w:r>
        <w:t xml:space="preserve"> проставляется избирателем, участником референдума собственноручно в основной части заявления после проверки правильности внесенных сведений и </w:t>
      </w:r>
      <w:proofErr w:type="gramStart"/>
      <w:r>
        <w:t>подтверждает</w:t>
      </w:r>
      <w:proofErr w:type="gramEnd"/>
      <w:r>
        <w:t xml:space="preserve"> в том числе уведомление избирателя, участника референдума о том, что заявление может быть подано только один раз, а также о порядке аннулирования заявления.</w:t>
      </w:r>
    </w:p>
    <w:p w:rsidR="004C4F55" w:rsidRDefault="00FA7C3D">
      <w:pPr>
        <w:pStyle w:val="ConsPlusNormal0"/>
        <w:spacing w:before="200"/>
        <w:ind w:firstLine="540"/>
        <w:jc w:val="both"/>
      </w:pPr>
      <w:r>
        <w:t xml:space="preserve">2.2.4. В отрывной части заявления указываются </w:t>
      </w:r>
      <w:hyperlink w:anchor="P762" w:tooltip="(фамилия, инициалы лица, принявшего заявление)">
        <w:r>
          <w:rPr>
            <w:color w:val="0000FF"/>
          </w:rPr>
          <w:t>фамилия</w:t>
        </w:r>
      </w:hyperlink>
      <w:r>
        <w:t xml:space="preserve"> и инициалы лица, принимающего заявление, и проставляется его собственноручная </w:t>
      </w:r>
      <w:hyperlink w:anchor="P764" w:tooltip="(подпись)">
        <w:r>
          <w:rPr>
            <w:color w:val="0000FF"/>
          </w:rPr>
          <w:t>подпись</w:t>
        </w:r>
      </w:hyperlink>
      <w:r>
        <w:t>.</w:t>
      </w:r>
    </w:p>
    <w:p w:rsidR="004C4F55" w:rsidRDefault="00FA7C3D">
      <w:pPr>
        <w:pStyle w:val="ConsPlusNormal0"/>
        <w:spacing w:before="200"/>
        <w:ind w:firstLine="540"/>
        <w:jc w:val="both"/>
      </w:pPr>
      <w:r>
        <w:t xml:space="preserve">2.2.5. </w:t>
      </w:r>
      <w:proofErr w:type="gramStart"/>
      <w:r>
        <w:t xml:space="preserve">Печать соответствующей комиссии (штамп или печать МФЦ) проставляется лицом, принимающим заявление, в </w:t>
      </w:r>
      <w:hyperlink w:anchor="P701" w:tooltip="МП (штампа)">
        <w:r>
          <w:rPr>
            <w:color w:val="0000FF"/>
          </w:rPr>
          <w:t>основной</w:t>
        </w:r>
      </w:hyperlink>
      <w:r>
        <w:t xml:space="preserve"> и </w:t>
      </w:r>
      <w:hyperlink w:anchor="P738" w:tooltip="МП (штампа)">
        <w:r>
          <w:rPr>
            <w:color w:val="0000FF"/>
          </w:rPr>
          <w:t>отрывной частях</w:t>
        </w:r>
      </w:hyperlink>
      <w:r>
        <w:t xml:space="preserve"> заявления.</w:t>
      </w:r>
      <w:proofErr w:type="gramEnd"/>
    </w:p>
    <w:p w:rsidR="004C4F55" w:rsidRDefault="004C4F55">
      <w:pPr>
        <w:pStyle w:val="ConsPlusNormal0"/>
        <w:jc w:val="both"/>
      </w:pPr>
    </w:p>
    <w:p w:rsidR="004C4F55" w:rsidRDefault="00FA7C3D">
      <w:pPr>
        <w:pStyle w:val="ConsPlusTitle0"/>
        <w:jc w:val="center"/>
        <w:outlineLvl w:val="2"/>
      </w:pPr>
      <w:r>
        <w:t>3. Заполнение заявления об аннулировании включения</w:t>
      </w:r>
    </w:p>
    <w:p w:rsidR="004C4F55" w:rsidRDefault="00FA7C3D">
      <w:pPr>
        <w:pStyle w:val="ConsPlusTitle0"/>
        <w:jc w:val="center"/>
      </w:pPr>
      <w:r>
        <w:t>избирателя, участника референдума в список избирателей,</w:t>
      </w:r>
    </w:p>
    <w:p w:rsidR="004C4F55" w:rsidRDefault="00FA7C3D">
      <w:pPr>
        <w:pStyle w:val="ConsPlusTitle0"/>
        <w:jc w:val="center"/>
      </w:pPr>
      <w:r>
        <w:t>участников референдума по месту нахождения</w:t>
      </w:r>
    </w:p>
    <w:p w:rsidR="004C4F55" w:rsidRDefault="004C4F55">
      <w:pPr>
        <w:pStyle w:val="ConsPlusNormal0"/>
        <w:jc w:val="both"/>
      </w:pPr>
    </w:p>
    <w:p w:rsidR="004C4F55" w:rsidRDefault="00FA7C3D">
      <w:pPr>
        <w:pStyle w:val="ConsPlusTitle0"/>
        <w:ind w:firstLine="540"/>
        <w:jc w:val="both"/>
        <w:outlineLvl w:val="3"/>
      </w:pPr>
      <w:r>
        <w:t>3.1. Заполнение заявления об аннулировании вручную.</w:t>
      </w:r>
    </w:p>
    <w:p w:rsidR="004C4F55" w:rsidRDefault="00FA7C3D">
      <w:pPr>
        <w:pStyle w:val="ConsPlusNormal0"/>
        <w:spacing w:before="200"/>
        <w:ind w:firstLine="540"/>
        <w:jc w:val="both"/>
      </w:pPr>
      <w:r>
        <w:t xml:space="preserve">3.1.1. Заявление об аннулировании содержит </w:t>
      </w:r>
      <w:proofErr w:type="gramStart"/>
      <w:r>
        <w:t>информацию</w:t>
      </w:r>
      <w:proofErr w:type="gramEnd"/>
      <w:r>
        <w:t xml:space="preserve"> о месте подачи, состоящую из полей "код субъекта РФ" (согласно Перечню кодов субъектов Российской Федерации), "N ТИК (МФЦ)" (три последние цифры номера КСА ТИК, при подаче через МФЦ - "М" и N МФЦ) и "N УИК" (при подаче в ТИК и через МФЦ - цифры "0000"), которые заполняются автоматически в </w:t>
      </w:r>
      <w:hyperlink w:anchor="P1088" w:tooltip="ЗАЯВЛЕНИЕ">
        <w:r>
          <w:rPr>
            <w:color w:val="0000FF"/>
          </w:rPr>
          <w:t>основной</w:t>
        </w:r>
      </w:hyperlink>
      <w:r>
        <w:t xml:space="preserve"> и </w:t>
      </w:r>
      <w:hyperlink w:anchor="P1250" w:tooltip="      ОТРЫВНАЯ ЧАСТЬ ЗАЯВЛЕНИЯ ОБ АННУЛИРОВАНИИ ВКЛЮЧЕНИЯ ИЗБИРАТЕЛЯ,">
        <w:r>
          <w:rPr>
            <w:color w:val="0000FF"/>
          </w:rPr>
          <w:t>отрывной частях</w:t>
        </w:r>
      </w:hyperlink>
      <w:r>
        <w:t xml:space="preserve"> при изготовлении бланка заявления об аннулировании.</w:t>
      </w:r>
    </w:p>
    <w:p w:rsidR="004C4F55" w:rsidRDefault="00FA7C3D">
      <w:pPr>
        <w:pStyle w:val="ConsPlusNormal0"/>
        <w:spacing w:before="200"/>
        <w:ind w:firstLine="540"/>
        <w:jc w:val="both"/>
      </w:pPr>
      <w:r>
        <w:t xml:space="preserve">3.1.2. В </w:t>
      </w:r>
      <w:hyperlink w:anchor="P1088" w:tooltip="ЗАЯВЛЕНИЕ">
        <w:r>
          <w:rPr>
            <w:color w:val="0000FF"/>
          </w:rPr>
          <w:t>основной части</w:t>
        </w:r>
      </w:hyperlink>
      <w:r>
        <w:t xml:space="preserve"> заявления об аннулировании в соответствующих полях печатными буквами и цифрами указываются следующие сведения об избирателе, участнике референдума:</w:t>
      </w:r>
    </w:p>
    <w:p w:rsidR="004C4F55" w:rsidRDefault="00FA7C3D">
      <w:pPr>
        <w:pStyle w:val="ConsPlusNormal0"/>
        <w:spacing w:before="200"/>
        <w:ind w:firstLine="540"/>
        <w:jc w:val="both"/>
      </w:pPr>
      <w:hyperlink w:anchor="P1093" w:tooltip="Фамилия">
        <w:r>
          <w:rPr>
            <w:color w:val="0000FF"/>
          </w:rPr>
          <w:t>фамилия</w:t>
        </w:r>
      </w:hyperlink>
      <w:r>
        <w:t xml:space="preserve">, </w:t>
      </w:r>
      <w:hyperlink w:anchor="P1121" w:tooltip="Имя">
        <w:r>
          <w:rPr>
            <w:color w:val="0000FF"/>
          </w:rPr>
          <w:t>имя</w:t>
        </w:r>
      </w:hyperlink>
      <w:r>
        <w:t xml:space="preserve">, </w:t>
      </w:r>
      <w:hyperlink w:anchor="P1149" w:tooltip="Отчество">
        <w:r>
          <w:rPr>
            <w:color w:val="0000FF"/>
          </w:rPr>
          <w:t>отчество</w:t>
        </w:r>
      </w:hyperlink>
      <w:r>
        <w:t>;</w:t>
      </w:r>
    </w:p>
    <w:p w:rsidR="004C4F55" w:rsidRDefault="00FA7C3D">
      <w:pPr>
        <w:pStyle w:val="ConsPlusNormal0"/>
        <w:spacing w:before="200"/>
        <w:ind w:firstLine="540"/>
        <w:jc w:val="both"/>
      </w:pPr>
      <w:hyperlink w:anchor="P1177" w:tooltip="Дата рождения">
        <w:r>
          <w:rPr>
            <w:color w:val="0000FF"/>
          </w:rPr>
          <w:t>дата</w:t>
        </w:r>
      </w:hyperlink>
      <w:r>
        <w:t xml:space="preserve"> рождения (в числовом формате &lt;число&gt; &lt;месяц&gt; &lt;год&gt;);</w:t>
      </w:r>
    </w:p>
    <w:p w:rsidR="004C4F55" w:rsidRDefault="00FA7C3D">
      <w:pPr>
        <w:pStyle w:val="ConsPlusNormal0"/>
        <w:spacing w:before="200"/>
        <w:ind w:firstLine="540"/>
        <w:jc w:val="both"/>
      </w:pPr>
      <w:hyperlink w:anchor="P1189" w:tooltip="Номер телефона">
        <w:r>
          <w:rPr>
            <w:color w:val="0000FF"/>
          </w:rPr>
          <w:t>номер</w:t>
        </w:r>
      </w:hyperlink>
      <w:r>
        <w:t xml:space="preserve"> телефона;</w:t>
      </w:r>
    </w:p>
    <w:p w:rsidR="004C4F55" w:rsidRDefault="00FA7C3D">
      <w:pPr>
        <w:pStyle w:val="ConsPlusNormal0"/>
        <w:spacing w:before="200"/>
        <w:ind w:firstLine="540"/>
        <w:jc w:val="both"/>
      </w:pPr>
      <w:hyperlink w:anchor="P1215" w:tooltip="(серия и номер)">
        <w:r>
          <w:rPr>
            <w:color w:val="0000FF"/>
          </w:rPr>
          <w:t>серия и номер</w:t>
        </w:r>
      </w:hyperlink>
      <w:r>
        <w:t xml:space="preserve"> паспорта гражданина Российской Федерации (в период замены паспорта - серия и номер временного удостоверения личности).</w:t>
      </w:r>
    </w:p>
    <w:p w:rsidR="004C4F55" w:rsidRDefault="00FA7C3D">
      <w:pPr>
        <w:pStyle w:val="ConsPlusNormal0"/>
        <w:spacing w:before="200"/>
        <w:ind w:firstLine="540"/>
        <w:jc w:val="both"/>
      </w:pPr>
      <w:r>
        <w:t xml:space="preserve">3.1.3. </w:t>
      </w:r>
      <w:hyperlink w:anchor="P1247" w:tooltip="(подпись)">
        <w:r>
          <w:rPr>
            <w:color w:val="0000FF"/>
          </w:rPr>
          <w:t>Подпись</w:t>
        </w:r>
      </w:hyperlink>
      <w:r>
        <w:t xml:space="preserve"> проставляется избирателем, участником референдума собственноручно в основной части заявления об аннулировании после проверки правильности внесенных сведений и подтверждает в том числе уведомление избирателя, участника референдума об ответственности за получение бюллетеня с целью проголосовать более одного раза в ходе одного и того же голосования.</w:t>
      </w:r>
    </w:p>
    <w:p w:rsidR="004C4F55" w:rsidRDefault="00FA7C3D">
      <w:pPr>
        <w:pStyle w:val="ConsPlusNormal0"/>
        <w:spacing w:before="200"/>
        <w:ind w:firstLine="540"/>
        <w:jc w:val="both"/>
      </w:pPr>
      <w:r>
        <w:t xml:space="preserve">3.1.4. Лицо, принимающее заявление, указывает в </w:t>
      </w:r>
      <w:hyperlink w:anchor="P1250" w:tooltip="      ОТРЫВНАЯ ЧАСТЬ ЗАЯВЛЕНИЯ ОБ АННУЛИРОВАНИИ ВКЛЮЧЕНИЯ ИЗБИРАТЕЛЯ,">
        <w:r>
          <w:rPr>
            <w:color w:val="0000FF"/>
          </w:rPr>
          <w:t>отрывной части</w:t>
        </w:r>
      </w:hyperlink>
      <w:r>
        <w:t xml:space="preserve"> заявления об аннулировании следующие сведения:</w:t>
      </w:r>
    </w:p>
    <w:p w:rsidR="004C4F55" w:rsidRDefault="00FA7C3D">
      <w:pPr>
        <w:pStyle w:val="ConsPlusNormal0"/>
        <w:spacing w:before="200"/>
        <w:ind w:firstLine="540"/>
        <w:jc w:val="both"/>
      </w:pPr>
      <w:hyperlink w:anchor="P1275" w:tooltip="(фамилия, имя, отчество избирателя, участника референдума)">
        <w:r>
          <w:rPr>
            <w:color w:val="0000FF"/>
          </w:rPr>
          <w:t>фамилия</w:t>
        </w:r>
      </w:hyperlink>
      <w:r>
        <w:t>, имя и отчество избирателя, участника референдума;</w:t>
      </w:r>
    </w:p>
    <w:p w:rsidR="004C4F55" w:rsidRDefault="00FA7C3D">
      <w:pPr>
        <w:pStyle w:val="ConsPlusNormal0"/>
        <w:spacing w:before="200"/>
        <w:ind w:firstLine="540"/>
        <w:jc w:val="both"/>
      </w:pPr>
      <w:hyperlink w:anchor="P1282" w:tooltip="(фамилия, инициалы лица, принявшего заявление)">
        <w:r>
          <w:rPr>
            <w:color w:val="0000FF"/>
          </w:rPr>
          <w:t>фамилия</w:t>
        </w:r>
      </w:hyperlink>
      <w:r>
        <w:t>, инициалы и подпись лица, принявшего заявление.</w:t>
      </w:r>
    </w:p>
    <w:p w:rsidR="004C4F55" w:rsidRDefault="00FA7C3D">
      <w:pPr>
        <w:pStyle w:val="ConsPlusNormal0"/>
        <w:spacing w:before="200"/>
        <w:ind w:firstLine="540"/>
        <w:jc w:val="both"/>
      </w:pPr>
      <w:r>
        <w:t xml:space="preserve">3.1.5. </w:t>
      </w:r>
      <w:proofErr w:type="gramStart"/>
      <w:r>
        <w:t xml:space="preserve">Дата (в числовом формате &lt;число&gt; &lt;месяц&gt; &lt;год&gt;) и время (в числовом формате &lt;часы&gt; &lt;минуты&gt;) подачи заявления об аннулировании, а также печать соответствующей комиссии (штамп или печать МФЦ) проставляются лицом, принимающим заявление, в </w:t>
      </w:r>
      <w:hyperlink w:anchor="P1088" w:tooltip="ЗАЯВЛЕНИЕ">
        <w:r>
          <w:rPr>
            <w:color w:val="0000FF"/>
          </w:rPr>
          <w:t>основной</w:t>
        </w:r>
      </w:hyperlink>
      <w:r>
        <w:t xml:space="preserve"> и </w:t>
      </w:r>
      <w:hyperlink w:anchor="P1250" w:tooltip="      ОТРЫВНАЯ ЧАСТЬ ЗАЯВЛЕНИЯ ОБ АННУЛИРОВАНИИ ВКЛЮЧЕНИЯ ИЗБИРАТЕЛЯ,">
        <w:r>
          <w:rPr>
            <w:color w:val="0000FF"/>
          </w:rPr>
          <w:t>отрывной частях</w:t>
        </w:r>
      </w:hyperlink>
      <w:r>
        <w:t xml:space="preserve"> заявления об аннулировании.</w:t>
      </w:r>
      <w:proofErr w:type="gramEnd"/>
    </w:p>
    <w:p w:rsidR="004C4F55" w:rsidRDefault="004C4F55">
      <w:pPr>
        <w:pStyle w:val="ConsPlusNormal0"/>
        <w:ind w:firstLine="540"/>
        <w:jc w:val="both"/>
      </w:pPr>
    </w:p>
    <w:p w:rsidR="004C4F55" w:rsidRDefault="00FA7C3D">
      <w:pPr>
        <w:pStyle w:val="ConsPlusTitle0"/>
        <w:ind w:firstLine="540"/>
        <w:jc w:val="both"/>
        <w:outlineLvl w:val="3"/>
      </w:pPr>
      <w:r>
        <w:lastRenderedPageBreak/>
        <w:t>3.2. Изготовление заявления об аннулировании в машинописном виде.</w:t>
      </w:r>
    </w:p>
    <w:p w:rsidR="004C4F55" w:rsidRDefault="00FA7C3D">
      <w:pPr>
        <w:pStyle w:val="ConsPlusNormal0"/>
        <w:spacing w:before="200"/>
        <w:ind w:firstLine="540"/>
        <w:jc w:val="both"/>
      </w:pPr>
      <w:r>
        <w:t xml:space="preserve">3.2.1. Сведения вносятся в специальную экранную форму. После заполнения всех необходимых полей </w:t>
      </w:r>
      <w:hyperlink w:anchor="P1088" w:tooltip="ЗАЯВЛЕНИЕ">
        <w:r>
          <w:rPr>
            <w:color w:val="0000FF"/>
          </w:rPr>
          <w:t>заявление</w:t>
        </w:r>
      </w:hyperlink>
      <w:r>
        <w:t xml:space="preserve"> об аннулировании распечатывается на листе формата A4.</w:t>
      </w:r>
    </w:p>
    <w:p w:rsidR="004C4F55" w:rsidRDefault="00FA7C3D">
      <w:pPr>
        <w:pStyle w:val="ConsPlusNormal0"/>
        <w:spacing w:before="200"/>
        <w:ind w:firstLine="540"/>
        <w:jc w:val="both"/>
      </w:pPr>
      <w:r>
        <w:t xml:space="preserve">3.2.2. В </w:t>
      </w:r>
      <w:hyperlink w:anchor="P1088" w:tooltip="ЗАЯВЛЕНИЕ">
        <w:r>
          <w:rPr>
            <w:color w:val="0000FF"/>
          </w:rPr>
          <w:t>основную</w:t>
        </w:r>
      </w:hyperlink>
      <w:r>
        <w:t xml:space="preserve"> и </w:t>
      </w:r>
      <w:hyperlink w:anchor="P1250" w:tooltip="      ОТРЫВНАЯ ЧАСТЬ ЗАЯВЛЕНИЯ ОБ АННУЛИРОВАНИИ ВКЛЮЧЕНИЯ ИЗБИРАТЕЛЯ,">
        <w:r>
          <w:rPr>
            <w:color w:val="0000FF"/>
          </w:rPr>
          <w:t>отрывную части</w:t>
        </w:r>
      </w:hyperlink>
      <w:r>
        <w:t xml:space="preserve"> заявления об аннулировании </w:t>
      </w:r>
      <w:proofErr w:type="gramStart"/>
      <w:r>
        <w:t>информация</w:t>
      </w:r>
      <w:proofErr w:type="gramEnd"/>
      <w:r>
        <w:t xml:space="preserve"> о месте подачи, включая поля "код субъекта РФ" (согласно </w:t>
      </w:r>
      <w:hyperlink w:anchor="P870" w:tooltip="ПЕРЕЧЕНЬ КОДОВ СУБЪЕКТОВ РОССИЙСКОЙ ФЕДЕРАЦИИ">
        <w:r>
          <w:rPr>
            <w:color w:val="0000FF"/>
          </w:rPr>
          <w:t>Перечню</w:t>
        </w:r>
      </w:hyperlink>
      <w:r>
        <w:t xml:space="preserve"> кодов субъектов Российской Федерации), "N ТИК (МФЦ)" (три последние цифры номера КСА ТИК, при подаче через МФЦ - "М" и N МФЦ) и "N УИК" (при подаче в ТИК и через МФЦ - цифры "0000"), а также дата (в числовом формате &lt;число&gt; &lt;месяц&gt; &lt;год&gt;) и время (в числовом формате &lt;часы&gt; &lt;минуты&gt;) подачи заявления об аннулировании вносятся автоматически.</w:t>
      </w:r>
    </w:p>
    <w:p w:rsidR="004C4F55" w:rsidRDefault="00FA7C3D">
      <w:pPr>
        <w:pStyle w:val="ConsPlusNormal0"/>
        <w:spacing w:before="200"/>
        <w:ind w:firstLine="540"/>
        <w:jc w:val="both"/>
      </w:pPr>
      <w:r>
        <w:t xml:space="preserve">3.2.3. </w:t>
      </w:r>
      <w:hyperlink w:anchor="P1247" w:tooltip="(подпись)">
        <w:r>
          <w:rPr>
            <w:color w:val="0000FF"/>
          </w:rPr>
          <w:t>Подпись</w:t>
        </w:r>
      </w:hyperlink>
      <w:r>
        <w:t xml:space="preserve"> проставляется избирателем, участником референдума собственноручно в основной части заявления об аннулировании после проверки правильности внесенных сведений и подтверждает в том числе уведомление избирателя, участника референдума об ответственности за получение бюллетеня с целью проголосовать более одного раза в ходе одного и того же голосования.</w:t>
      </w:r>
    </w:p>
    <w:p w:rsidR="004C4F55" w:rsidRDefault="00FA7C3D">
      <w:pPr>
        <w:pStyle w:val="ConsPlusNormal0"/>
        <w:spacing w:before="200"/>
        <w:ind w:firstLine="540"/>
        <w:jc w:val="both"/>
      </w:pPr>
      <w:r>
        <w:t xml:space="preserve">3.2.4. В отрывной части заявления об аннулировании указываются </w:t>
      </w:r>
      <w:hyperlink w:anchor="P1282" w:tooltip="(фамилия, инициалы лица, принявшего заявление)">
        <w:r>
          <w:rPr>
            <w:color w:val="0000FF"/>
          </w:rPr>
          <w:t>фамилия</w:t>
        </w:r>
      </w:hyperlink>
      <w:r>
        <w:t xml:space="preserve"> и инициалы лица, принимающего заявление, и проставляется его собственноручная </w:t>
      </w:r>
      <w:hyperlink w:anchor="P1284" w:tooltip="(подпись)">
        <w:r>
          <w:rPr>
            <w:color w:val="0000FF"/>
          </w:rPr>
          <w:t>подпись</w:t>
        </w:r>
      </w:hyperlink>
      <w:r>
        <w:t>.</w:t>
      </w:r>
    </w:p>
    <w:p w:rsidR="004C4F55" w:rsidRDefault="00FA7C3D">
      <w:pPr>
        <w:pStyle w:val="ConsPlusNormal0"/>
        <w:spacing w:before="200"/>
        <w:ind w:firstLine="540"/>
        <w:jc w:val="both"/>
      </w:pPr>
      <w:r>
        <w:t xml:space="preserve">3.2.5. </w:t>
      </w:r>
      <w:proofErr w:type="gramStart"/>
      <w:r>
        <w:t xml:space="preserve">Печать соответствующей комиссии (штамп или печать МФЦ) проставляется лицом, принимающим заявление, в </w:t>
      </w:r>
      <w:hyperlink w:anchor="P1238" w:tooltip="МП (штампа)">
        <w:r>
          <w:rPr>
            <w:color w:val="0000FF"/>
          </w:rPr>
          <w:t>основной</w:t>
        </w:r>
      </w:hyperlink>
      <w:r>
        <w:t xml:space="preserve"> и </w:t>
      </w:r>
      <w:hyperlink w:anchor="P1254" w:tooltip="МП (штампа)">
        <w:r>
          <w:rPr>
            <w:color w:val="0000FF"/>
          </w:rPr>
          <w:t>отрывной частях</w:t>
        </w:r>
      </w:hyperlink>
      <w:r>
        <w:t xml:space="preserve"> заявления об аннулировании.</w:t>
      </w:r>
      <w:proofErr w:type="gramEnd"/>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FA7C3D">
      <w:pPr>
        <w:pStyle w:val="ConsPlusNormal0"/>
        <w:jc w:val="right"/>
        <w:outlineLvl w:val="2"/>
      </w:pPr>
      <w:r>
        <w:t>Приложение</w:t>
      </w:r>
    </w:p>
    <w:p w:rsidR="004C4F55" w:rsidRDefault="00FA7C3D">
      <w:pPr>
        <w:pStyle w:val="ConsPlusNormal0"/>
        <w:jc w:val="right"/>
      </w:pPr>
      <w:r>
        <w:t>к Правилам заполнения заявления</w:t>
      </w:r>
    </w:p>
    <w:p w:rsidR="004C4F55" w:rsidRDefault="00FA7C3D">
      <w:pPr>
        <w:pStyle w:val="ConsPlusNormal0"/>
        <w:jc w:val="right"/>
      </w:pPr>
      <w:r>
        <w:t>о включении избирателя, участника</w:t>
      </w:r>
    </w:p>
    <w:p w:rsidR="004C4F55" w:rsidRDefault="00FA7C3D">
      <w:pPr>
        <w:pStyle w:val="ConsPlusNormal0"/>
        <w:jc w:val="right"/>
      </w:pPr>
      <w:r>
        <w:t>референдума в список избирателей,</w:t>
      </w:r>
    </w:p>
    <w:p w:rsidR="004C4F55" w:rsidRDefault="00FA7C3D">
      <w:pPr>
        <w:pStyle w:val="ConsPlusNormal0"/>
        <w:jc w:val="right"/>
      </w:pPr>
      <w:r>
        <w:t>участников референдума по месту</w:t>
      </w:r>
    </w:p>
    <w:p w:rsidR="004C4F55" w:rsidRDefault="00FA7C3D">
      <w:pPr>
        <w:pStyle w:val="ConsPlusNormal0"/>
        <w:jc w:val="right"/>
      </w:pPr>
      <w:r>
        <w:t>нахождения и заявления об аннулировании</w:t>
      </w:r>
    </w:p>
    <w:p w:rsidR="004C4F55" w:rsidRDefault="00FA7C3D">
      <w:pPr>
        <w:pStyle w:val="ConsPlusNormal0"/>
        <w:jc w:val="right"/>
      </w:pPr>
      <w:r>
        <w:t>включения избирателя, участника</w:t>
      </w:r>
    </w:p>
    <w:p w:rsidR="004C4F55" w:rsidRDefault="00FA7C3D">
      <w:pPr>
        <w:pStyle w:val="ConsPlusNormal0"/>
        <w:jc w:val="right"/>
      </w:pPr>
      <w:r>
        <w:t>референдума в список избирателей,</w:t>
      </w:r>
    </w:p>
    <w:p w:rsidR="004C4F55" w:rsidRDefault="00FA7C3D">
      <w:pPr>
        <w:pStyle w:val="ConsPlusNormal0"/>
        <w:jc w:val="right"/>
      </w:pPr>
      <w:r>
        <w:t>участников референдума</w:t>
      </w:r>
    </w:p>
    <w:p w:rsidR="004C4F55" w:rsidRDefault="00FA7C3D">
      <w:pPr>
        <w:pStyle w:val="ConsPlusNormal0"/>
        <w:jc w:val="right"/>
      </w:pPr>
      <w:r>
        <w:t>по месту нахождения</w:t>
      </w:r>
    </w:p>
    <w:p w:rsidR="004C4F55" w:rsidRDefault="004C4F55">
      <w:pPr>
        <w:pStyle w:val="ConsPlusNormal0"/>
        <w:jc w:val="both"/>
      </w:pPr>
    </w:p>
    <w:p w:rsidR="004C4F55" w:rsidRDefault="00FA7C3D">
      <w:pPr>
        <w:pStyle w:val="ConsPlusTitle0"/>
        <w:jc w:val="center"/>
      </w:pPr>
      <w:bookmarkStart w:id="44" w:name="P870"/>
      <w:bookmarkEnd w:id="44"/>
      <w:r>
        <w:t>ПЕРЕЧЕНЬ КОДОВ СУБЪЕКТОВ РОССИЙСКОЙ ФЕДЕРАЦИИ</w:t>
      </w:r>
    </w:p>
    <w:p w:rsidR="004C4F55" w:rsidRDefault="004C4F5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C4F5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4F55" w:rsidRDefault="004C4F5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C4F55" w:rsidRDefault="004C4F5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C4F55" w:rsidRDefault="00FA7C3D">
            <w:pPr>
              <w:pStyle w:val="ConsPlusNormal0"/>
              <w:jc w:val="center"/>
            </w:pPr>
            <w:r>
              <w:rPr>
                <w:color w:val="392C69"/>
              </w:rPr>
              <w:t>Список изменяющих документов</w:t>
            </w:r>
          </w:p>
          <w:p w:rsidR="004C4F55" w:rsidRDefault="00FA7C3D">
            <w:pPr>
              <w:pStyle w:val="ConsPlusNormal0"/>
              <w:jc w:val="center"/>
            </w:pPr>
            <w:r>
              <w:rPr>
                <w:color w:val="392C69"/>
              </w:rPr>
              <w:t xml:space="preserve">(в ред. </w:t>
            </w:r>
            <w:hyperlink r:id="rId65" w:tooltip="Постановление ЦИК России от 17.05.2023 N 115/898-8 &quot;О внесении изменения в Порядок подачи заявления о включении избирателя, участника референдума в список избирателей, участников референдума по месту нахождения на выборах и референдумах в Российской Федерации&quot;">
              <w:r>
                <w:rPr>
                  <w:color w:val="0000FF"/>
                </w:rPr>
                <w:t>Постановления</w:t>
              </w:r>
            </w:hyperlink>
            <w:r>
              <w:rPr>
                <w:color w:val="392C69"/>
              </w:rPr>
              <w:t xml:space="preserve"> ЦИК России от 17.05.2023 N 115/898-8)</w:t>
            </w:r>
          </w:p>
        </w:tc>
        <w:tc>
          <w:tcPr>
            <w:tcW w:w="113" w:type="dxa"/>
            <w:tcBorders>
              <w:top w:val="nil"/>
              <w:left w:val="nil"/>
              <w:bottom w:val="nil"/>
              <w:right w:val="nil"/>
            </w:tcBorders>
            <w:shd w:val="clear" w:color="auto" w:fill="F4F3F8"/>
            <w:tcMar>
              <w:top w:w="0" w:type="dxa"/>
              <w:left w:w="0" w:type="dxa"/>
              <w:bottom w:w="0" w:type="dxa"/>
              <w:right w:w="0" w:type="dxa"/>
            </w:tcMar>
          </w:tcPr>
          <w:p w:rsidR="004C4F55" w:rsidRDefault="004C4F55">
            <w:pPr>
              <w:pStyle w:val="ConsPlusNormal0"/>
            </w:pPr>
          </w:p>
        </w:tc>
      </w:tr>
    </w:tbl>
    <w:p w:rsidR="004C4F55" w:rsidRDefault="004C4F55">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7937"/>
      </w:tblGrid>
      <w:tr w:rsidR="004C4F55">
        <w:tc>
          <w:tcPr>
            <w:tcW w:w="1133" w:type="dxa"/>
          </w:tcPr>
          <w:p w:rsidR="004C4F55" w:rsidRDefault="00FA7C3D">
            <w:pPr>
              <w:pStyle w:val="ConsPlusNormal0"/>
              <w:jc w:val="center"/>
            </w:pPr>
            <w:r>
              <w:t>Код</w:t>
            </w:r>
          </w:p>
        </w:tc>
        <w:tc>
          <w:tcPr>
            <w:tcW w:w="7937" w:type="dxa"/>
          </w:tcPr>
          <w:p w:rsidR="004C4F55" w:rsidRDefault="00FA7C3D">
            <w:pPr>
              <w:pStyle w:val="ConsPlusNormal0"/>
              <w:jc w:val="center"/>
            </w:pPr>
            <w:r>
              <w:t>Наименование субъекта Российской Федерации</w:t>
            </w:r>
          </w:p>
        </w:tc>
      </w:tr>
      <w:tr w:rsidR="004C4F55">
        <w:tc>
          <w:tcPr>
            <w:tcW w:w="1133" w:type="dxa"/>
          </w:tcPr>
          <w:p w:rsidR="004C4F55" w:rsidRDefault="00FA7C3D">
            <w:pPr>
              <w:pStyle w:val="ConsPlusNormal0"/>
              <w:jc w:val="center"/>
            </w:pPr>
            <w:r>
              <w:t>01</w:t>
            </w:r>
          </w:p>
        </w:tc>
        <w:tc>
          <w:tcPr>
            <w:tcW w:w="7937" w:type="dxa"/>
          </w:tcPr>
          <w:p w:rsidR="004C4F55" w:rsidRDefault="00FA7C3D">
            <w:pPr>
              <w:pStyle w:val="ConsPlusNormal0"/>
            </w:pPr>
            <w:r>
              <w:t>Республика Адыгея (Адыгея)</w:t>
            </w:r>
          </w:p>
        </w:tc>
      </w:tr>
      <w:tr w:rsidR="004C4F55">
        <w:tc>
          <w:tcPr>
            <w:tcW w:w="1133" w:type="dxa"/>
          </w:tcPr>
          <w:p w:rsidR="004C4F55" w:rsidRDefault="00FA7C3D">
            <w:pPr>
              <w:pStyle w:val="ConsPlusNormal0"/>
              <w:jc w:val="center"/>
            </w:pPr>
            <w:r>
              <w:t>04</w:t>
            </w:r>
          </w:p>
        </w:tc>
        <w:tc>
          <w:tcPr>
            <w:tcW w:w="7937" w:type="dxa"/>
          </w:tcPr>
          <w:p w:rsidR="004C4F55" w:rsidRDefault="00FA7C3D">
            <w:pPr>
              <w:pStyle w:val="ConsPlusNormal0"/>
            </w:pPr>
            <w:r>
              <w:t>Республика Алтай</w:t>
            </w:r>
          </w:p>
        </w:tc>
      </w:tr>
      <w:tr w:rsidR="004C4F55">
        <w:tc>
          <w:tcPr>
            <w:tcW w:w="1133" w:type="dxa"/>
          </w:tcPr>
          <w:p w:rsidR="004C4F55" w:rsidRDefault="00FA7C3D">
            <w:pPr>
              <w:pStyle w:val="ConsPlusNormal0"/>
              <w:jc w:val="center"/>
            </w:pPr>
            <w:r>
              <w:t>02</w:t>
            </w:r>
          </w:p>
        </w:tc>
        <w:tc>
          <w:tcPr>
            <w:tcW w:w="7937" w:type="dxa"/>
          </w:tcPr>
          <w:p w:rsidR="004C4F55" w:rsidRDefault="00FA7C3D">
            <w:pPr>
              <w:pStyle w:val="ConsPlusNormal0"/>
            </w:pPr>
            <w:r>
              <w:t>Республика Башкортостан</w:t>
            </w:r>
          </w:p>
        </w:tc>
      </w:tr>
      <w:tr w:rsidR="004C4F55">
        <w:tc>
          <w:tcPr>
            <w:tcW w:w="1133" w:type="dxa"/>
          </w:tcPr>
          <w:p w:rsidR="004C4F55" w:rsidRDefault="00FA7C3D">
            <w:pPr>
              <w:pStyle w:val="ConsPlusNormal0"/>
              <w:jc w:val="center"/>
            </w:pPr>
            <w:r>
              <w:t>03</w:t>
            </w:r>
          </w:p>
        </w:tc>
        <w:tc>
          <w:tcPr>
            <w:tcW w:w="7937" w:type="dxa"/>
          </w:tcPr>
          <w:p w:rsidR="004C4F55" w:rsidRDefault="00FA7C3D">
            <w:pPr>
              <w:pStyle w:val="ConsPlusNormal0"/>
            </w:pPr>
            <w:r>
              <w:t>Республика Бурятия</w:t>
            </w:r>
          </w:p>
        </w:tc>
      </w:tr>
      <w:tr w:rsidR="004C4F55">
        <w:tc>
          <w:tcPr>
            <w:tcW w:w="1133" w:type="dxa"/>
          </w:tcPr>
          <w:p w:rsidR="004C4F55" w:rsidRDefault="00FA7C3D">
            <w:pPr>
              <w:pStyle w:val="ConsPlusNormal0"/>
              <w:jc w:val="center"/>
            </w:pPr>
            <w:r>
              <w:t>05</w:t>
            </w:r>
          </w:p>
        </w:tc>
        <w:tc>
          <w:tcPr>
            <w:tcW w:w="7937" w:type="dxa"/>
          </w:tcPr>
          <w:p w:rsidR="004C4F55" w:rsidRDefault="00FA7C3D">
            <w:pPr>
              <w:pStyle w:val="ConsPlusNormal0"/>
            </w:pPr>
            <w:r>
              <w:t>Республика Дагестан</w:t>
            </w:r>
          </w:p>
        </w:tc>
      </w:tr>
      <w:tr w:rsidR="004C4F55">
        <w:tc>
          <w:tcPr>
            <w:tcW w:w="1133" w:type="dxa"/>
          </w:tcPr>
          <w:p w:rsidR="004C4F55" w:rsidRDefault="00FA7C3D">
            <w:pPr>
              <w:pStyle w:val="ConsPlusNormal0"/>
              <w:jc w:val="center"/>
            </w:pPr>
            <w:r>
              <w:t>95</w:t>
            </w:r>
          </w:p>
        </w:tc>
        <w:tc>
          <w:tcPr>
            <w:tcW w:w="7937" w:type="dxa"/>
          </w:tcPr>
          <w:p w:rsidR="004C4F55" w:rsidRDefault="00FA7C3D">
            <w:pPr>
              <w:pStyle w:val="ConsPlusNormal0"/>
            </w:pPr>
            <w:r>
              <w:t>Донецкая Народная Республика</w:t>
            </w:r>
          </w:p>
        </w:tc>
      </w:tr>
      <w:tr w:rsidR="004C4F55">
        <w:tc>
          <w:tcPr>
            <w:tcW w:w="1133" w:type="dxa"/>
          </w:tcPr>
          <w:p w:rsidR="004C4F55" w:rsidRDefault="00FA7C3D">
            <w:pPr>
              <w:pStyle w:val="ConsPlusNormal0"/>
              <w:jc w:val="center"/>
            </w:pPr>
            <w:r>
              <w:lastRenderedPageBreak/>
              <w:t>06</w:t>
            </w:r>
          </w:p>
        </w:tc>
        <w:tc>
          <w:tcPr>
            <w:tcW w:w="7937" w:type="dxa"/>
          </w:tcPr>
          <w:p w:rsidR="004C4F55" w:rsidRDefault="00FA7C3D">
            <w:pPr>
              <w:pStyle w:val="ConsPlusNormal0"/>
            </w:pPr>
            <w:r>
              <w:t>Республика Ингушетия</w:t>
            </w:r>
          </w:p>
        </w:tc>
      </w:tr>
      <w:tr w:rsidR="004C4F55">
        <w:tc>
          <w:tcPr>
            <w:tcW w:w="1133" w:type="dxa"/>
          </w:tcPr>
          <w:p w:rsidR="004C4F55" w:rsidRDefault="00FA7C3D">
            <w:pPr>
              <w:pStyle w:val="ConsPlusNormal0"/>
              <w:jc w:val="center"/>
            </w:pPr>
            <w:r>
              <w:t>07</w:t>
            </w:r>
          </w:p>
        </w:tc>
        <w:tc>
          <w:tcPr>
            <w:tcW w:w="7937" w:type="dxa"/>
          </w:tcPr>
          <w:p w:rsidR="004C4F55" w:rsidRDefault="00FA7C3D">
            <w:pPr>
              <w:pStyle w:val="ConsPlusNormal0"/>
            </w:pPr>
            <w:r>
              <w:t>Кабардино-Балкарская Республика</w:t>
            </w:r>
          </w:p>
        </w:tc>
      </w:tr>
      <w:tr w:rsidR="004C4F55">
        <w:tc>
          <w:tcPr>
            <w:tcW w:w="1133" w:type="dxa"/>
          </w:tcPr>
          <w:p w:rsidR="004C4F55" w:rsidRDefault="00FA7C3D">
            <w:pPr>
              <w:pStyle w:val="ConsPlusNormal0"/>
              <w:jc w:val="center"/>
            </w:pPr>
            <w:r>
              <w:t>08</w:t>
            </w:r>
          </w:p>
        </w:tc>
        <w:tc>
          <w:tcPr>
            <w:tcW w:w="7937" w:type="dxa"/>
          </w:tcPr>
          <w:p w:rsidR="004C4F55" w:rsidRDefault="00FA7C3D">
            <w:pPr>
              <w:pStyle w:val="ConsPlusNormal0"/>
            </w:pPr>
            <w:r>
              <w:t>Республика Калмыкия</w:t>
            </w:r>
          </w:p>
        </w:tc>
      </w:tr>
      <w:tr w:rsidR="004C4F55">
        <w:tc>
          <w:tcPr>
            <w:tcW w:w="1133" w:type="dxa"/>
          </w:tcPr>
          <w:p w:rsidR="004C4F55" w:rsidRDefault="00FA7C3D">
            <w:pPr>
              <w:pStyle w:val="ConsPlusNormal0"/>
              <w:jc w:val="center"/>
            </w:pPr>
            <w:r>
              <w:t>09</w:t>
            </w:r>
          </w:p>
        </w:tc>
        <w:tc>
          <w:tcPr>
            <w:tcW w:w="7937" w:type="dxa"/>
          </w:tcPr>
          <w:p w:rsidR="004C4F55" w:rsidRDefault="00FA7C3D">
            <w:pPr>
              <w:pStyle w:val="ConsPlusNormal0"/>
            </w:pPr>
            <w:r>
              <w:t>Карачаево-Черкесская Республика</w:t>
            </w:r>
          </w:p>
        </w:tc>
      </w:tr>
      <w:tr w:rsidR="004C4F55">
        <w:tc>
          <w:tcPr>
            <w:tcW w:w="1133" w:type="dxa"/>
          </w:tcPr>
          <w:p w:rsidR="004C4F55" w:rsidRDefault="00FA7C3D">
            <w:pPr>
              <w:pStyle w:val="ConsPlusNormal0"/>
              <w:jc w:val="center"/>
            </w:pPr>
            <w:r>
              <w:t>10</w:t>
            </w:r>
          </w:p>
        </w:tc>
        <w:tc>
          <w:tcPr>
            <w:tcW w:w="7937" w:type="dxa"/>
          </w:tcPr>
          <w:p w:rsidR="004C4F55" w:rsidRDefault="00FA7C3D">
            <w:pPr>
              <w:pStyle w:val="ConsPlusNormal0"/>
            </w:pPr>
            <w:r>
              <w:t>Республика Карелия</w:t>
            </w:r>
          </w:p>
        </w:tc>
      </w:tr>
      <w:tr w:rsidR="004C4F55">
        <w:tc>
          <w:tcPr>
            <w:tcW w:w="1133" w:type="dxa"/>
          </w:tcPr>
          <w:p w:rsidR="004C4F55" w:rsidRDefault="00FA7C3D">
            <w:pPr>
              <w:pStyle w:val="ConsPlusNormal0"/>
              <w:jc w:val="center"/>
            </w:pPr>
            <w:r>
              <w:t>11</w:t>
            </w:r>
          </w:p>
        </w:tc>
        <w:tc>
          <w:tcPr>
            <w:tcW w:w="7937" w:type="dxa"/>
          </w:tcPr>
          <w:p w:rsidR="004C4F55" w:rsidRDefault="00FA7C3D">
            <w:pPr>
              <w:pStyle w:val="ConsPlusNormal0"/>
            </w:pPr>
            <w:r>
              <w:t>Республика Коми</w:t>
            </w:r>
          </w:p>
        </w:tc>
      </w:tr>
      <w:tr w:rsidR="004C4F55">
        <w:tc>
          <w:tcPr>
            <w:tcW w:w="1133" w:type="dxa"/>
          </w:tcPr>
          <w:p w:rsidR="004C4F55" w:rsidRDefault="00FA7C3D">
            <w:pPr>
              <w:pStyle w:val="ConsPlusNormal0"/>
              <w:jc w:val="center"/>
            </w:pPr>
            <w:r>
              <w:t>93</w:t>
            </w:r>
          </w:p>
        </w:tc>
        <w:tc>
          <w:tcPr>
            <w:tcW w:w="7937" w:type="dxa"/>
          </w:tcPr>
          <w:p w:rsidR="004C4F55" w:rsidRDefault="00FA7C3D">
            <w:pPr>
              <w:pStyle w:val="ConsPlusNormal0"/>
            </w:pPr>
            <w:r>
              <w:t>Республика Крым</w:t>
            </w:r>
          </w:p>
        </w:tc>
      </w:tr>
      <w:tr w:rsidR="004C4F55">
        <w:tc>
          <w:tcPr>
            <w:tcW w:w="1133" w:type="dxa"/>
          </w:tcPr>
          <w:p w:rsidR="004C4F55" w:rsidRDefault="00FA7C3D">
            <w:pPr>
              <w:pStyle w:val="ConsPlusNormal0"/>
              <w:jc w:val="center"/>
            </w:pPr>
            <w:r>
              <w:t>96</w:t>
            </w:r>
          </w:p>
        </w:tc>
        <w:tc>
          <w:tcPr>
            <w:tcW w:w="7937" w:type="dxa"/>
          </w:tcPr>
          <w:p w:rsidR="004C4F55" w:rsidRDefault="00FA7C3D">
            <w:pPr>
              <w:pStyle w:val="ConsPlusNormal0"/>
            </w:pPr>
            <w:r>
              <w:t>Луганская Народная Республика</w:t>
            </w:r>
          </w:p>
        </w:tc>
      </w:tr>
      <w:tr w:rsidR="004C4F55">
        <w:tc>
          <w:tcPr>
            <w:tcW w:w="1133" w:type="dxa"/>
          </w:tcPr>
          <w:p w:rsidR="004C4F55" w:rsidRDefault="00FA7C3D">
            <w:pPr>
              <w:pStyle w:val="ConsPlusNormal0"/>
              <w:jc w:val="center"/>
            </w:pPr>
            <w:r>
              <w:t>12</w:t>
            </w:r>
          </w:p>
        </w:tc>
        <w:tc>
          <w:tcPr>
            <w:tcW w:w="7937" w:type="dxa"/>
          </w:tcPr>
          <w:p w:rsidR="004C4F55" w:rsidRDefault="00FA7C3D">
            <w:pPr>
              <w:pStyle w:val="ConsPlusNormal0"/>
            </w:pPr>
            <w:r>
              <w:t>Республика Марий Эл</w:t>
            </w:r>
          </w:p>
        </w:tc>
      </w:tr>
      <w:tr w:rsidR="004C4F55">
        <w:tc>
          <w:tcPr>
            <w:tcW w:w="1133" w:type="dxa"/>
          </w:tcPr>
          <w:p w:rsidR="004C4F55" w:rsidRDefault="00FA7C3D">
            <w:pPr>
              <w:pStyle w:val="ConsPlusNormal0"/>
              <w:jc w:val="center"/>
            </w:pPr>
            <w:r>
              <w:t>13</w:t>
            </w:r>
          </w:p>
        </w:tc>
        <w:tc>
          <w:tcPr>
            <w:tcW w:w="7937" w:type="dxa"/>
          </w:tcPr>
          <w:p w:rsidR="004C4F55" w:rsidRDefault="00FA7C3D">
            <w:pPr>
              <w:pStyle w:val="ConsPlusNormal0"/>
            </w:pPr>
            <w:r>
              <w:t>Республика Мордовия</w:t>
            </w:r>
          </w:p>
        </w:tc>
      </w:tr>
      <w:tr w:rsidR="004C4F55">
        <w:tc>
          <w:tcPr>
            <w:tcW w:w="1133" w:type="dxa"/>
          </w:tcPr>
          <w:p w:rsidR="004C4F55" w:rsidRDefault="00FA7C3D">
            <w:pPr>
              <w:pStyle w:val="ConsPlusNormal0"/>
              <w:jc w:val="center"/>
            </w:pPr>
            <w:r>
              <w:t>14</w:t>
            </w:r>
          </w:p>
        </w:tc>
        <w:tc>
          <w:tcPr>
            <w:tcW w:w="7937" w:type="dxa"/>
          </w:tcPr>
          <w:p w:rsidR="004C4F55" w:rsidRDefault="00FA7C3D">
            <w:pPr>
              <w:pStyle w:val="ConsPlusNormal0"/>
            </w:pPr>
            <w:r>
              <w:t>Республика Саха (Якутия)</w:t>
            </w:r>
          </w:p>
        </w:tc>
      </w:tr>
      <w:tr w:rsidR="004C4F55">
        <w:tc>
          <w:tcPr>
            <w:tcW w:w="1133" w:type="dxa"/>
          </w:tcPr>
          <w:p w:rsidR="004C4F55" w:rsidRDefault="00FA7C3D">
            <w:pPr>
              <w:pStyle w:val="ConsPlusNormal0"/>
              <w:jc w:val="center"/>
            </w:pPr>
            <w:r>
              <w:t>15</w:t>
            </w:r>
          </w:p>
        </w:tc>
        <w:tc>
          <w:tcPr>
            <w:tcW w:w="7937" w:type="dxa"/>
          </w:tcPr>
          <w:p w:rsidR="004C4F55" w:rsidRDefault="00FA7C3D">
            <w:pPr>
              <w:pStyle w:val="ConsPlusNormal0"/>
            </w:pPr>
            <w:r>
              <w:t>Республика Северная Осетия - Алания</w:t>
            </w:r>
          </w:p>
        </w:tc>
      </w:tr>
      <w:tr w:rsidR="004C4F55">
        <w:tc>
          <w:tcPr>
            <w:tcW w:w="1133" w:type="dxa"/>
          </w:tcPr>
          <w:p w:rsidR="004C4F55" w:rsidRDefault="00FA7C3D">
            <w:pPr>
              <w:pStyle w:val="ConsPlusNormal0"/>
              <w:jc w:val="center"/>
            </w:pPr>
            <w:r>
              <w:t>16</w:t>
            </w:r>
          </w:p>
        </w:tc>
        <w:tc>
          <w:tcPr>
            <w:tcW w:w="7937" w:type="dxa"/>
          </w:tcPr>
          <w:p w:rsidR="004C4F55" w:rsidRDefault="00FA7C3D">
            <w:pPr>
              <w:pStyle w:val="ConsPlusNormal0"/>
            </w:pPr>
            <w:r>
              <w:t>Республика Татарстан (Татарстан)</w:t>
            </w:r>
          </w:p>
        </w:tc>
      </w:tr>
      <w:tr w:rsidR="004C4F55">
        <w:tc>
          <w:tcPr>
            <w:tcW w:w="1133" w:type="dxa"/>
          </w:tcPr>
          <w:p w:rsidR="004C4F55" w:rsidRDefault="00FA7C3D">
            <w:pPr>
              <w:pStyle w:val="ConsPlusNormal0"/>
              <w:jc w:val="center"/>
            </w:pPr>
            <w:r>
              <w:t>17</w:t>
            </w:r>
          </w:p>
        </w:tc>
        <w:tc>
          <w:tcPr>
            <w:tcW w:w="7937" w:type="dxa"/>
          </w:tcPr>
          <w:p w:rsidR="004C4F55" w:rsidRDefault="00FA7C3D">
            <w:pPr>
              <w:pStyle w:val="ConsPlusNormal0"/>
            </w:pPr>
            <w:r>
              <w:t>Республика Тыва</w:t>
            </w:r>
          </w:p>
        </w:tc>
      </w:tr>
      <w:tr w:rsidR="004C4F55">
        <w:tc>
          <w:tcPr>
            <w:tcW w:w="1133" w:type="dxa"/>
          </w:tcPr>
          <w:p w:rsidR="004C4F55" w:rsidRDefault="00FA7C3D">
            <w:pPr>
              <w:pStyle w:val="ConsPlusNormal0"/>
              <w:jc w:val="center"/>
            </w:pPr>
            <w:r>
              <w:t>18</w:t>
            </w:r>
          </w:p>
        </w:tc>
        <w:tc>
          <w:tcPr>
            <w:tcW w:w="7937" w:type="dxa"/>
          </w:tcPr>
          <w:p w:rsidR="004C4F55" w:rsidRDefault="00FA7C3D">
            <w:pPr>
              <w:pStyle w:val="ConsPlusNormal0"/>
            </w:pPr>
            <w:r>
              <w:t>Удмуртская Республика</w:t>
            </w:r>
          </w:p>
        </w:tc>
      </w:tr>
      <w:tr w:rsidR="004C4F55">
        <w:tc>
          <w:tcPr>
            <w:tcW w:w="1133" w:type="dxa"/>
          </w:tcPr>
          <w:p w:rsidR="004C4F55" w:rsidRDefault="00FA7C3D">
            <w:pPr>
              <w:pStyle w:val="ConsPlusNormal0"/>
              <w:jc w:val="center"/>
            </w:pPr>
            <w:r>
              <w:t>19</w:t>
            </w:r>
          </w:p>
        </w:tc>
        <w:tc>
          <w:tcPr>
            <w:tcW w:w="7937" w:type="dxa"/>
          </w:tcPr>
          <w:p w:rsidR="004C4F55" w:rsidRDefault="00FA7C3D">
            <w:pPr>
              <w:pStyle w:val="ConsPlusNormal0"/>
            </w:pPr>
            <w:r>
              <w:t>Республика Хакасия</w:t>
            </w:r>
          </w:p>
        </w:tc>
      </w:tr>
      <w:tr w:rsidR="004C4F55">
        <w:tc>
          <w:tcPr>
            <w:tcW w:w="1133" w:type="dxa"/>
          </w:tcPr>
          <w:p w:rsidR="004C4F55" w:rsidRDefault="00FA7C3D">
            <w:pPr>
              <w:pStyle w:val="ConsPlusNormal0"/>
              <w:jc w:val="center"/>
            </w:pPr>
            <w:r>
              <w:t>20</w:t>
            </w:r>
          </w:p>
        </w:tc>
        <w:tc>
          <w:tcPr>
            <w:tcW w:w="7937" w:type="dxa"/>
          </w:tcPr>
          <w:p w:rsidR="004C4F55" w:rsidRDefault="00FA7C3D">
            <w:pPr>
              <w:pStyle w:val="ConsPlusNormal0"/>
            </w:pPr>
            <w:r>
              <w:t>Чеченская Республика</w:t>
            </w:r>
          </w:p>
        </w:tc>
      </w:tr>
      <w:tr w:rsidR="004C4F55">
        <w:tc>
          <w:tcPr>
            <w:tcW w:w="1133" w:type="dxa"/>
          </w:tcPr>
          <w:p w:rsidR="004C4F55" w:rsidRDefault="00FA7C3D">
            <w:pPr>
              <w:pStyle w:val="ConsPlusNormal0"/>
              <w:jc w:val="center"/>
            </w:pPr>
            <w:r>
              <w:t>21</w:t>
            </w:r>
          </w:p>
        </w:tc>
        <w:tc>
          <w:tcPr>
            <w:tcW w:w="7937" w:type="dxa"/>
          </w:tcPr>
          <w:p w:rsidR="004C4F55" w:rsidRDefault="00FA7C3D">
            <w:pPr>
              <w:pStyle w:val="ConsPlusNormal0"/>
            </w:pPr>
            <w:r>
              <w:t>Чувашская Республика - Чувашия</w:t>
            </w:r>
          </w:p>
        </w:tc>
      </w:tr>
      <w:tr w:rsidR="004C4F55">
        <w:tc>
          <w:tcPr>
            <w:tcW w:w="1133" w:type="dxa"/>
          </w:tcPr>
          <w:p w:rsidR="004C4F55" w:rsidRDefault="00FA7C3D">
            <w:pPr>
              <w:pStyle w:val="ConsPlusNormal0"/>
              <w:jc w:val="center"/>
            </w:pPr>
            <w:r>
              <w:t>22</w:t>
            </w:r>
          </w:p>
        </w:tc>
        <w:tc>
          <w:tcPr>
            <w:tcW w:w="7937" w:type="dxa"/>
          </w:tcPr>
          <w:p w:rsidR="004C4F55" w:rsidRDefault="00FA7C3D">
            <w:pPr>
              <w:pStyle w:val="ConsPlusNormal0"/>
            </w:pPr>
            <w:r>
              <w:t>Алтайский край</w:t>
            </w:r>
          </w:p>
        </w:tc>
      </w:tr>
      <w:tr w:rsidR="004C4F55">
        <w:tc>
          <w:tcPr>
            <w:tcW w:w="1133" w:type="dxa"/>
          </w:tcPr>
          <w:p w:rsidR="004C4F55" w:rsidRDefault="00FA7C3D">
            <w:pPr>
              <w:pStyle w:val="ConsPlusNormal0"/>
              <w:jc w:val="center"/>
            </w:pPr>
            <w:r>
              <w:t>75</w:t>
            </w:r>
          </w:p>
        </w:tc>
        <w:tc>
          <w:tcPr>
            <w:tcW w:w="7937" w:type="dxa"/>
          </w:tcPr>
          <w:p w:rsidR="004C4F55" w:rsidRDefault="00FA7C3D">
            <w:pPr>
              <w:pStyle w:val="ConsPlusNormal0"/>
            </w:pPr>
            <w:r>
              <w:t>Забайкальский край</w:t>
            </w:r>
          </w:p>
        </w:tc>
      </w:tr>
      <w:tr w:rsidR="004C4F55">
        <w:tc>
          <w:tcPr>
            <w:tcW w:w="1133" w:type="dxa"/>
          </w:tcPr>
          <w:p w:rsidR="004C4F55" w:rsidRDefault="00FA7C3D">
            <w:pPr>
              <w:pStyle w:val="ConsPlusNormal0"/>
              <w:jc w:val="center"/>
            </w:pPr>
            <w:r>
              <w:t>41</w:t>
            </w:r>
          </w:p>
        </w:tc>
        <w:tc>
          <w:tcPr>
            <w:tcW w:w="7937" w:type="dxa"/>
          </w:tcPr>
          <w:p w:rsidR="004C4F55" w:rsidRDefault="00FA7C3D">
            <w:pPr>
              <w:pStyle w:val="ConsPlusNormal0"/>
            </w:pPr>
            <w:r>
              <w:t>Камчатский край</w:t>
            </w:r>
          </w:p>
        </w:tc>
      </w:tr>
      <w:tr w:rsidR="004C4F55">
        <w:tc>
          <w:tcPr>
            <w:tcW w:w="1133" w:type="dxa"/>
          </w:tcPr>
          <w:p w:rsidR="004C4F55" w:rsidRDefault="00FA7C3D">
            <w:pPr>
              <w:pStyle w:val="ConsPlusNormal0"/>
              <w:jc w:val="center"/>
            </w:pPr>
            <w:r>
              <w:t>23</w:t>
            </w:r>
          </w:p>
        </w:tc>
        <w:tc>
          <w:tcPr>
            <w:tcW w:w="7937" w:type="dxa"/>
          </w:tcPr>
          <w:p w:rsidR="004C4F55" w:rsidRDefault="00FA7C3D">
            <w:pPr>
              <w:pStyle w:val="ConsPlusNormal0"/>
            </w:pPr>
            <w:r>
              <w:t>Краснодарский край</w:t>
            </w:r>
          </w:p>
        </w:tc>
      </w:tr>
      <w:tr w:rsidR="004C4F55">
        <w:tc>
          <w:tcPr>
            <w:tcW w:w="1133" w:type="dxa"/>
          </w:tcPr>
          <w:p w:rsidR="004C4F55" w:rsidRDefault="00FA7C3D">
            <w:pPr>
              <w:pStyle w:val="ConsPlusNormal0"/>
              <w:jc w:val="center"/>
            </w:pPr>
            <w:r>
              <w:t>24</w:t>
            </w:r>
          </w:p>
        </w:tc>
        <w:tc>
          <w:tcPr>
            <w:tcW w:w="7937" w:type="dxa"/>
          </w:tcPr>
          <w:p w:rsidR="004C4F55" w:rsidRDefault="00FA7C3D">
            <w:pPr>
              <w:pStyle w:val="ConsPlusNormal0"/>
            </w:pPr>
            <w:r>
              <w:t>Красноярский край</w:t>
            </w:r>
          </w:p>
        </w:tc>
      </w:tr>
      <w:tr w:rsidR="004C4F55">
        <w:tc>
          <w:tcPr>
            <w:tcW w:w="1133" w:type="dxa"/>
          </w:tcPr>
          <w:p w:rsidR="004C4F55" w:rsidRDefault="00FA7C3D">
            <w:pPr>
              <w:pStyle w:val="ConsPlusNormal0"/>
              <w:jc w:val="center"/>
            </w:pPr>
            <w:r>
              <w:t>59</w:t>
            </w:r>
          </w:p>
        </w:tc>
        <w:tc>
          <w:tcPr>
            <w:tcW w:w="7937" w:type="dxa"/>
          </w:tcPr>
          <w:p w:rsidR="004C4F55" w:rsidRDefault="00FA7C3D">
            <w:pPr>
              <w:pStyle w:val="ConsPlusNormal0"/>
            </w:pPr>
            <w:r>
              <w:t>Пермский край</w:t>
            </w:r>
          </w:p>
        </w:tc>
      </w:tr>
      <w:tr w:rsidR="004C4F55">
        <w:tc>
          <w:tcPr>
            <w:tcW w:w="1133" w:type="dxa"/>
          </w:tcPr>
          <w:p w:rsidR="004C4F55" w:rsidRDefault="00FA7C3D">
            <w:pPr>
              <w:pStyle w:val="ConsPlusNormal0"/>
              <w:jc w:val="center"/>
            </w:pPr>
            <w:r>
              <w:t>25</w:t>
            </w:r>
          </w:p>
        </w:tc>
        <w:tc>
          <w:tcPr>
            <w:tcW w:w="7937" w:type="dxa"/>
          </w:tcPr>
          <w:p w:rsidR="004C4F55" w:rsidRDefault="00FA7C3D">
            <w:pPr>
              <w:pStyle w:val="ConsPlusNormal0"/>
            </w:pPr>
            <w:r>
              <w:t>Приморский край</w:t>
            </w:r>
          </w:p>
        </w:tc>
      </w:tr>
      <w:tr w:rsidR="004C4F55">
        <w:tc>
          <w:tcPr>
            <w:tcW w:w="1133" w:type="dxa"/>
          </w:tcPr>
          <w:p w:rsidR="004C4F55" w:rsidRDefault="00FA7C3D">
            <w:pPr>
              <w:pStyle w:val="ConsPlusNormal0"/>
              <w:jc w:val="center"/>
            </w:pPr>
            <w:r>
              <w:t>26</w:t>
            </w:r>
          </w:p>
        </w:tc>
        <w:tc>
          <w:tcPr>
            <w:tcW w:w="7937" w:type="dxa"/>
          </w:tcPr>
          <w:p w:rsidR="004C4F55" w:rsidRDefault="00FA7C3D">
            <w:pPr>
              <w:pStyle w:val="ConsPlusNormal0"/>
            </w:pPr>
            <w:r>
              <w:t>Ставропольский край</w:t>
            </w:r>
          </w:p>
        </w:tc>
      </w:tr>
      <w:tr w:rsidR="004C4F55">
        <w:tc>
          <w:tcPr>
            <w:tcW w:w="1133" w:type="dxa"/>
          </w:tcPr>
          <w:p w:rsidR="004C4F55" w:rsidRDefault="00FA7C3D">
            <w:pPr>
              <w:pStyle w:val="ConsPlusNormal0"/>
              <w:jc w:val="center"/>
            </w:pPr>
            <w:r>
              <w:t>27</w:t>
            </w:r>
          </w:p>
        </w:tc>
        <w:tc>
          <w:tcPr>
            <w:tcW w:w="7937" w:type="dxa"/>
          </w:tcPr>
          <w:p w:rsidR="004C4F55" w:rsidRDefault="00FA7C3D">
            <w:pPr>
              <w:pStyle w:val="ConsPlusNormal0"/>
            </w:pPr>
            <w:r>
              <w:t>Хабаровский край</w:t>
            </w:r>
          </w:p>
        </w:tc>
      </w:tr>
      <w:tr w:rsidR="004C4F55">
        <w:tc>
          <w:tcPr>
            <w:tcW w:w="1133" w:type="dxa"/>
          </w:tcPr>
          <w:p w:rsidR="004C4F55" w:rsidRDefault="00FA7C3D">
            <w:pPr>
              <w:pStyle w:val="ConsPlusNormal0"/>
              <w:jc w:val="center"/>
            </w:pPr>
            <w:r>
              <w:t>28</w:t>
            </w:r>
          </w:p>
        </w:tc>
        <w:tc>
          <w:tcPr>
            <w:tcW w:w="7937" w:type="dxa"/>
          </w:tcPr>
          <w:p w:rsidR="004C4F55" w:rsidRDefault="00FA7C3D">
            <w:pPr>
              <w:pStyle w:val="ConsPlusNormal0"/>
            </w:pPr>
            <w:r>
              <w:t>Амурская область</w:t>
            </w:r>
          </w:p>
        </w:tc>
      </w:tr>
      <w:tr w:rsidR="004C4F55">
        <w:tc>
          <w:tcPr>
            <w:tcW w:w="1133" w:type="dxa"/>
          </w:tcPr>
          <w:p w:rsidR="004C4F55" w:rsidRDefault="00FA7C3D">
            <w:pPr>
              <w:pStyle w:val="ConsPlusNormal0"/>
              <w:jc w:val="center"/>
            </w:pPr>
            <w:r>
              <w:t>29</w:t>
            </w:r>
          </w:p>
        </w:tc>
        <w:tc>
          <w:tcPr>
            <w:tcW w:w="7937" w:type="dxa"/>
          </w:tcPr>
          <w:p w:rsidR="004C4F55" w:rsidRDefault="00FA7C3D">
            <w:pPr>
              <w:pStyle w:val="ConsPlusNormal0"/>
            </w:pPr>
            <w:r>
              <w:t>Архангельская область</w:t>
            </w:r>
          </w:p>
        </w:tc>
      </w:tr>
      <w:tr w:rsidR="004C4F55">
        <w:tc>
          <w:tcPr>
            <w:tcW w:w="1133" w:type="dxa"/>
          </w:tcPr>
          <w:p w:rsidR="004C4F55" w:rsidRDefault="00FA7C3D">
            <w:pPr>
              <w:pStyle w:val="ConsPlusNormal0"/>
              <w:jc w:val="center"/>
            </w:pPr>
            <w:r>
              <w:lastRenderedPageBreak/>
              <w:t>30</w:t>
            </w:r>
          </w:p>
        </w:tc>
        <w:tc>
          <w:tcPr>
            <w:tcW w:w="7937" w:type="dxa"/>
          </w:tcPr>
          <w:p w:rsidR="004C4F55" w:rsidRDefault="00FA7C3D">
            <w:pPr>
              <w:pStyle w:val="ConsPlusNormal0"/>
            </w:pPr>
            <w:r>
              <w:t>Астраханская область</w:t>
            </w:r>
          </w:p>
        </w:tc>
      </w:tr>
      <w:tr w:rsidR="004C4F55">
        <w:tc>
          <w:tcPr>
            <w:tcW w:w="1133" w:type="dxa"/>
          </w:tcPr>
          <w:p w:rsidR="004C4F55" w:rsidRDefault="00FA7C3D">
            <w:pPr>
              <w:pStyle w:val="ConsPlusNormal0"/>
              <w:jc w:val="center"/>
            </w:pPr>
            <w:r>
              <w:t>31</w:t>
            </w:r>
          </w:p>
        </w:tc>
        <w:tc>
          <w:tcPr>
            <w:tcW w:w="7937" w:type="dxa"/>
          </w:tcPr>
          <w:p w:rsidR="004C4F55" w:rsidRDefault="00FA7C3D">
            <w:pPr>
              <w:pStyle w:val="ConsPlusNormal0"/>
            </w:pPr>
            <w:r>
              <w:t>Белгородская область</w:t>
            </w:r>
          </w:p>
        </w:tc>
      </w:tr>
      <w:tr w:rsidR="004C4F55">
        <w:tc>
          <w:tcPr>
            <w:tcW w:w="1133" w:type="dxa"/>
          </w:tcPr>
          <w:p w:rsidR="004C4F55" w:rsidRDefault="00FA7C3D">
            <w:pPr>
              <w:pStyle w:val="ConsPlusNormal0"/>
              <w:jc w:val="center"/>
            </w:pPr>
            <w:r>
              <w:t>32</w:t>
            </w:r>
          </w:p>
        </w:tc>
        <w:tc>
          <w:tcPr>
            <w:tcW w:w="7937" w:type="dxa"/>
          </w:tcPr>
          <w:p w:rsidR="004C4F55" w:rsidRDefault="00FA7C3D">
            <w:pPr>
              <w:pStyle w:val="ConsPlusNormal0"/>
            </w:pPr>
            <w:r>
              <w:t>Брянская область</w:t>
            </w:r>
          </w:p>
        </w:tc>
      </w:tr>
      <w:tr w:rsidR="004C4F55">
        <w:tc>
          <w:tcPr>
            <w:tcW w:w="1133" w:type="dxa"/>
          </w:tcPr>
          <w:p w:rsidR="004C4F55" w:rsidRDefault="00FA7C3D">
            <w:pPr>
              <w:pStyle w:val="ConsPlusNormal0"/>
              <w:jc w:val="center"/>
            </w:pPr>
            <w:r>
              <w:t>33</w:t>
            </w:r>
          </w:p>
        </w:tc>
        <w:tc>
          <w:tcPr>
            <w:tcW w:w="7937" w:type="dxa"/>
          </w:tcPr>
          <w:p w:rsidR="004C4F55" w:rsidRDefault="00FA7C3D">
            <w:pPr>
              <w:pStyle w:val="ConsPlusNormal0"/>
            </w:pPr>
            <w:r>
              <w:t>Владимирская область</w:t>
            </w:r>
          </w:p>
        </w:tc>
      </w:tr>
      <w:tr w:rsidR="004C4F55">
        <w:tc>
          <w:tcPr>
            <w:tcW w:w="1133" w:type="dxa"/>
          </w:tcPr>
          <w:p w:rsidR="004C4F55" w:rsidRDefault="00FA7C3D">
            <w:pPr>
              <w:pStyle w:val="ConsPlusNormal0"/>
              <w:jc w:val="center"/>
            </w:pPr>
            <w:r>
              <w:t>34</w:t>
            </w:r>
          </w:p>
        </w:tc>
        <w:tc>
          <w:tcPr>
            <w:tcW w:w="7937" w:type="dxa"/>
          </w:tcPr>
          <w:p w:rsidR="004C4F55" w:rsidRDefault="00FA7C3D">
            <w:pPr>
              <w:pStyle w:val="ConsPlusNormal0"/>
            </w:pPr>
            <w:r>
              <w:t>Волгоградская область</w:t>
            </w:r>
          </w:p>
        </w:tc>
      </w:tr>
      <w:tr w:rsidR="004C4F55">
        <w:tc>
          <w:tcPr>
            <w:tcW w:w="1133" w:type="dxa"/>
          </w:tcPr>
          <w:p w:rsidR="004C4F55" w:rsidRDefault="00FA7C3D">
            <w:pPr>
              <w:pStyle w:val="ConsPlusNormal0"/>
              <w:jc w:val="center"/>
            </w:pPr>
            <w:r>
              <w:t>35</w:t>
            </w:r>
          </w:p>
        </w:tc>
        <w:tc>
          <w:tcPr>
            <w:tcW w:w="7937" w:type="dxa"/>
          </w:tcPr>
          <w:p w:rsidR="004C4F55" w:rsidRDefault="00FA7C3D">
            <w:pPr>
              <w:pStyle w:val="ConsPlusNormal0"/>
            </w:pPr>
            <w:r>
              <w:t>Вологодская область</w:t>
            </w:r>
          </w:p>
        </w:tc>
      </w:tr>
      <w:tr w:rsidR="004C4F55">
        <w:tc>
          <w:tcPr>
            <w:tcW w:w="1133" w:type="dxa"/>
          </w:tcPr>
          <w:p w:rsidR="004C4F55" w:rsidRDefault="00FA7C3D">
            <w:pPr>
              <w:pStyle w:val="ConsPlusNormal0"/>
              <w:jc w:val="center"/>
            </w:pPr>
            <w:r>
              <w:t>36</w:t>
            </w:r>
          </w:p>
        </w:tc>
        <w:tc>
          <w:tcPr>
            <w:tcW w:w="7937" w:type="dxa"/>
          </w:tcPr>
          <w:p w:rsidR="004C4F55" w:rsidRDefault="00FA7C3D">
            <w:pPr>
              <w:pStyle w:val="ConsPlusNormal0"/>
            </w:pPr>
            <w:r>
              <w:t>Воронежская область</w:t>
            </w:r>
          </w:p>
        </w:tc>
      </w:tr>
      <w:tr w:rsidR="004C4F55">
        <w:tc>
          <w:tcPr>
            <w:tcW w:w="1133" w:type="dxa"/>
          </w:tcPr>
          <w:p w:rsidR="004C4F55" w:rsidRDefault="00FA7C3D">
            <w:pPr>
              <w:pStyle w:val="ConsPlusNormal0"/>
              <w:jc w:val="center"/>
            </w:pPr>
            <w:r>
              <w:t>97</w:t>
            </w:r>
          </w:p>
        </w:tc>
        <w:tc>
          <w:tcPr>
            <w:tcW w:w="7937" w:type="dxa"/>
          </w:tcPr>
          <w:p w:rsidR="004C4F55" w:rsidRDefault="00FA7C3D">
            <w:pPr>
              <w:pStyle w:val="ConsPlusNormal0"/>
            </w:pPr>
            <w:r>
              <w:t>Запорожская область</w:t>
            </w:r>
          </w:p>
        </w:tc>
      </w:tr>
      <w:tr w:rsidR="004C4F55">
        <w:tc>
          <w:tcPr>
            <w:tcW w:w="1133" w:type="dxa"/>
          </w:tcPr>
          <w:p w:rsidR="004C4F55" w:rsidRDefault="00FA7C3D">
            <w:pPr>
              <w:pStyle w:val="ConsPlusNormal0"/>
              <w:jc w:val="center"/>
            </w:pPr>
            <w:r>
              <w:t>37</w:t>
            </w:r>
          </w:p>
        </w:tc>
        <w:tc>
          <w:tcPr>
            <w:tcW w:w="7937" w:type="dxa"/>
          </w:tcPr>
          <w:p w:rsidR="004C4F55" w:rsidRDefault="00FA7C3D">
            <w:pPr>
              <w:pStyle w:val="ConsPlusNormal0"/>
            </w:pPr>
            <w:r>
              <w:t>Ивановская область</w:t>
            </w:r>
          </w:p>
        </w:tc>
      </w:tr>
      <w:tr w:rsidR="004C4F55">
        <w:tc>
          <w:tcPr>
            <w:tcW w:w="1133" w:type="dxa"/>
          </w:tcPr>
          <w:p w:rsidR="004C4F55" w:rsidRDefault="00FA7C3D">
            <w:pPr>
              <w:pStyle w:val="ConsPlusNormal0"/>
              <w:jc w:val="center"/>
            </w:pPr>
            <w:r>
              <w:t>38</w:t>
            </w:r>
          </w:p>
        </w:tc>
        <w:tc>
          <w:tcPr>
            <w:tcW w:w="7937" w:type="dxa"/>
          </w:tcPr>
          <w:p w:rsidR="004C4F55" w:rsidRDefault="00FA7C3D">
            <w:pPr>
              <w:pStyle w:val="ConsPlusNormal0"/>
            </w:pPr>
            <w:r>
              <w:t>Иркутская область</w:t>
            </w:r>
          </w:p>
        </w:tc>
      </w:tr>
      <w:tr w:rsidR="004C4F55">
        <w:tc>
          <w:tcPr>
            <w:tcW w:w="1133" w:type="dxa"/>
          </w:tcPr>
          <w:p w:rsidR="004C4F55" w:rsidRDefault="00FA7C3D">
            <w:pPr>
              <w:pStyle w:val="ConsPlusNormal0"/>
              <w:jc w:val="center"/>
            </w:pPr>
            <w:r>
              <w:t>39</w:t>
            </w:r>
          </w:p>
        </w:tc>
        <w:tc>
          <w:tcPr>
            <w:tcW w:w="7937" w:type="dxa"/>
          </w:tcPr>
          <w:p w:rsidR="004C4F55" w:rsidRDefault="00FA7C3D">
            <w:pPr>
              <w:pStyle w:val="ConsPlusNormal0"/>
            </w:pPr>
            <w:r>
              <w:t>Калининградская область</w:t>
            </w:r>
          </w:p>
        </w:tc>
      </w:tr>
      <w:tr w:rsidR="004C4F55">
        <w:tc>
          <w:tcPr>
            <w:tcW w:w="1133" w:type="dxa"/>
          </w:tcPr>
          <w:p w:rsidR="004C4F55" w:rsidRDefault="00FA7C3D">
            <w:pPr>
              <w:pStyle w:val="ConsPlusNormal0"/>
              <w:jc w:val="center"/>
            </w:pPr>
            <w:r>
              <w:t>40</w:t>
            </w:r>
          </w:p>
        </w:tc>
        <w:tc>
          <w:tcPr>
            <w:tcW w:w="7937" w:type="dxa"/>
          </w:tcPr>
          <w:p w:rsidR="004C4F55" w:rsidRDefault="00FA7C3D">
            <w:pPr>
              <w:pStyle w:val="ConsPlusNormal0"/>
            </w:pPr>
            <w:r>
              <w:t>Калужская область</w:t>
            </w:r>
          </w:p>
        </w:tc>
      </w:tr>
      <w:tr w:rsidR="004C4F55">
        <w:tc>
          <w:tcPr>
            <w:tcW w:w="1133" w:type="dxa"/>
          </w:tcPr>
          <w:p w:rsidR="004C4F55" w:rsidRDefault="00FA7C3D">
            <w:pPr>
              <w:pStyle w:val="ConsPlusNormal0"/>
              <w:jc w:val="center"/>
            </w:pPr>
            <w:r>
              <w:t>42</w:t>
            </w:r>
          </w:p>
        </w:tc>
        <w:tc>
          <w:tcPr>
            <w:tcW w:w="7937" w:type="dxa"/>
          </w:tcPr>
          <w:p w:rsidR="004C4F55" w:rsidRDefault="00FA7C3D">
            <w:pPr>
              <w:pStyle w:val="ConsPlusNormal0"/>
            </w:pPr>
            <w:r>
              <w:t>Кемеровская область - Кузбасс</w:t>
            </w:r>
          </w:p>
        </w:tc>
      </w:tr>
      <w:tr w:rsidR="004C4F55">
        <w:tc>
          <w:tcPr>
            <w:tcW w:w="1133" w:type="dxa"/>
          </w:tcPr>
          <w:p w:rsidR="004C4F55" w:rsidRDefault="00FA7C3D">
            <w:pPr>
              <w:pStyle w:val="ConsPlusNormal0"/>
              <w:jc w:val="center"/>
            </w:pPr>
            <w:r>
              <w:t>43</w:t>
            </w:r>
          </w:p>
        </w:tc>
        <w:tc>
          <w:tcPr>
            <w:tcW w:w="7937" w:type="dxa"/>
          </w:tcPr>
          <w:p w:rsidR="004C4F55" w:rsidRDefault="00FA7C3D">
            <w:pPr>
              <w:pStyle w:val="ConsPlusNormal0"/>
            </w:pPr>
            <w:r>
              <w:t>Кировская область</w:t>
            </w:r>
          </w:p>
        </w:tc>
      </w:tr>
      <w:tr w:rsidR="004C4F55">
        <w:tc>
          <w:tcPr>
            <w:tcW w:w="1133" w:type="dxa"/>
          </w:tcPr>
          <w:p w:rsidR="004C4F55" w:rsidRDefault="00FA7C3D">
            <w:pPr>
              <w:pStyle w:val="ConsPlusNormal0"/>
              <w:jc w:val="center"/>
            </w:pPr>
            <w:r>
              <w:t>44</w:t>
            </w:r>
          </w:p>
        </w:tc>
        <w:tc>
          <w:tcPr>
            <w:tcW w:w="7937" w:type="dxa"/>
          </w:tcPr>
          <w:p w:rsidR="004C4F55" w:rsidRDefault="00FA7C3D">
            <w:pPr>
              <w:pStyle w:val="ConsPlusNormal0"/>
            </w:pPr>
            <w:r>
              <w:t>Костромская область</w:t>
            </w:r>
          </w:p>
        </w:tc>
      </w:tr>
      <w:tr w:rsidR="004C4F55">
        <w:tc>
          <w:tcPr>
            <w:tcW w:w="1133" w:type="dxa"/>
          </w:tcPr>
          <w:p w:rsidR="004C4F55" w:rsidRDefault="00FA7C3D">
            <w:pPr>
              <w:pStyle w:val="ConsPlusNormal0"/>
              <w:jc w:val="center"/>
            </w:pPr>
            <w:r>
              <w:t>45</w:t>
            </w:r>
          </w:p>
        </w:tc>
        <w:tc>
          <w:tcPr>
            <w:tcW w:w="7937" w:type="dxa"/>
          </w:tcPr>
          <w:p w:rsidR="004C4F55" w:rsidRDefault="00FA7C3D">
            <w:pPr>
              <w:pStyle w:val="ConsPlusNormal0"/>
            </w:pPr>
            <w:r>
              <w:t>Курганская область</w:t>
            </w:r>
          </w:p>
        </w:tc>
      </w:tr>
      <w:tr w:rsidR="004C4F55">
        <w:tc>
          <w:tcPr>
            <w:tcW w:w="1133" w:type="dxa"/>
          </w:tcPr>
          <w:p w:rsidR="004C4F55" w:rsidRDefault="00FA7C3D">
            <w:pPr>
              <w:pStyle w:val="ConsPlusNormal0"/>
              <w:jc w:val="center"/>
            </w:pPr>
            <w:r>
              <w:t>46</w:t>
            </w:r>
          </w:p>
        </w:tc>
        <w:tc>
          <w:tcPr>
            <w:tcW w:w="7937" w:type="dxa"/>
          </w:tcPr>
          <w:p w:rsidR="004C4F55" w:rsidRDefault="00FA7C3D">
            <w:pPr>
              <w:pStyle w:val="ConsPlusNormal0"/>
            </w:pPr>
            <w:r>
              <w:t>Курская область</w:t>
            </w:r>
          </w:p>
        </w:tc>
      </w:tr>
      <w:tr w:rsidR="004C4F55">
        <w:tc>
          <w:tcPr>
            <w:tcW w:w="1133" w:type="dxa"/>
          </w:tcPr>
          <w:p w:rsidR="004C4F55" w:rsidRDefault="00FA7C3D">
            <w:pPr>
              <w:pStyle w:val="ConsPlusNormal0"/>
              <w:jc w:val="center"/>
            </w:pPr>
            <w:r>
              <w:t>47</w:t>
            </w:r>
          </w:p>
        </w:tc>
        <w:tc>
          <w:tcPr>
            <w:tcW w:w="7937" w:type="dxa"/>
          </w:tcPr>
          <w:p w:rsidR="004C4F55" w:rsidRDefault="00FA7C3D">
            <w:pPr>
              <w:pStyle w:val="ConsPlusNormal0"/>
            </w:pPr>
            <w:r>
              <w:t>Ленинградская область</w:t>
            </w:r>
          </w:p>
        </w:tc>
      </w:tr>
      <w:tr w:rsidR="004C4F55">
        <w:tc>
          <w:tcPr>
            <w:tcW w:w="1133" w:type="dxa"/>
          </w:tcPr>
          <w:p w:rsidR="004C4F55" w:rsidRDefault="00FA7C3D">
            <w:pPr>
              <w:pStyle w:val="ConsPlusNormal0"/>
              <w:jc w:val="center"/>
            </w:pPr>
            <w:r>
              <w:t>48</w:t>
            </w:r>
          </w:p>
        </w:tc>
        <w:tc>
          <w:tcPr>
            <w:tcW w:w="7937" w:type="dxa"/>
          </w:tcPr>
          <w:p w:rsidR="004C4F55" w:rsidRDefault="00FA7C3D">
            <w:pPr>
              <w:pStyle w:val="ConsPlusNormal0"/>
            </w:pPr>
            <w:r>
              <w:t>Липецкая область</w:t>
            </w:r>
          </w:p>
        </w:tc>
      </w:tr>
      <w:tr w:rsidR="004C4F55">
        <w:tc>
          <w:tcPr>
            <w:tcW w:w="1133" w:type="dxa"/>
          </w:tcPr>
          <w:p w:rsidR="004C4F55" w:rsidRDefault="00FA7C3D">
            <w:pPr>
              <w:pStyle w:val="ConsPlusNormal0"/>
              <w:jc w:val="center"/>
            </w:pPr>
            <w:r>
              <w:t>49</w:t>
            </w:r>
          </w:p>
        </w:tc>
        <w:tc>
          <w:tcPr>
            <w:tcW w:w="7937" w:type="dxa"/>
          </w:tcPr>
          <w:p w:rsidR="004C4F55" w:rsidRDefault="00FA7C3D">
            <w:pPr>
              <w:pStyle w:val="ConsPlusNormal0"/>
            </w:pPr>
            <w:r>
              <w:t>Магаданская область</w:t>
            </w:r>
          </w:p>
        </w:tc>
      </w:tr>
      <w:tr w:rsidR="004C4F55">
        <w:tc>
          <w:tcPr>
            <w:tcW w:w="1133" w:type="dxa"/>
          </w:tcPr>
          <w:p w:rsidR="004C4F55" w:rsidRDefault="00FA7C3D">
            <w:pPr>
              <w:pStyle w:val="ConsPlusNormal0"/>
              <w:jc w:val="center"/>
            </w:pPr>
            <w:r>
              <w:t>50</w:t>
            </w:r>
          </w:p>
        </w:tc>
        <w:tc>
          <w:tcPr>
            <w:tcW w:w="7937" w:type="dxa"/>
          </w:tcPr>
          <w:p w:rsidR="004C4F55" w:rsidRDefault="00FA7C3D">
            <w:pPr>
              <w:pStyle w:val="ConsPlusNormal0"/>
            </w:pPr>
            <w:r>
              <w:t>Московская область</w:t>
            </w:r>
          </w:p>
        </w:tc>
      </w:tr>
      <w:tr w:rsidR="004C4F55">
        <w:tc>
          <w:tcPr>
            <w:tcW w:w="1133" w:type="dxa"/>
          </w:tcPr>
          <w:p w:rsidR="004C4F55" w:rsidRDefault="00FA7C3D">
            <w:pPr>
              <w:pStyle w:val="ConsPlusNormal0"/>
              <w:jc w:val="center"/>
            </w:pPr>
            <w:r>
              <w:t>51</w:t>
            </w:r>
          </w:p>
        </w:tc>
        <w:tc>
          <w:tcPr>
            <w:tcW w:w="7937" w:type="dxa"/>
          </w:tcPr>
          <w:p w:rsidR="004C4F55" w:rsidRDefault="00FA7C3D">
            <w:pPr>
              <w:pStyle w:val="ConsPlusNormal0"/>
            </w:pPr>
            <w:r>
              <w:t>Мурманская область</w:t>
            </w:r>
          </w:p>
        </w:tc>
      </w:tr>
      <w:tr w:rsidR="004C4F55">
        <w:tc>
          <w:tcPr>
            <w:tcW w:w="1133" w:type="dxa"/>
          </w:tcPr>
          <w:p w:rsidR="004C4F55" w:rsidRDefault="00FA7C3D">
            <w:pPr>
              <w:pStyle w:val="ConsPlusNormal0"/>
              <w:jc w:val="center"/>
            </w:pPr>
            <w:r>
              <w:t>52</w:t>
            </w:r>
          </w:p>
        </w:tc>
        <w:tc>
          <w:tcPr>
            <w:tcW w:w="7937" w:type="dxa"/>
          </w:tcPr>
          <w:p w:rsidR="004C4F55" w:rsidRDefault="00FA7C3D">
            <w:pPr>
              <w:pStyle w:val="ConsPlusNormal0"/>
            </w:pPr>
            <w:r>
              <w:t>Нижегородская область</w:t>
            </w:r>
          </w:p>
        </w:tc>
      </w:tr>
      <w:tr w:rsidR="004C4F55">
        <w:tc>
          <w:tcPr>
            <w:tcW w:w="1133" w:type="dxa"/>
          </w:tcPr>
          <w:p w:rsidR="004C4F55" w:rsidRDefault="00FA7C3D">
            <w:pPr>
              <w:pStyle w:val="ConsPlusNormal0"/>
              <w:jc w:val="center"/>
            </w:pPr>
            <w:r>
              <w:t>53</w:t>
            </w:r>
          </w:p>
        </w:tc>
        <w:tc>
          <w:tcPr>
            <w:tcW w:w="7937" w:type="dxa"/>
          </w:tcPr>
          <w:p w:rsidR="004C4F55" w:rsidRDefault="00FA7C3D">
            <w:pPr>
              <w:pStyle w:val="ConsPlusNormal0"/>
            </w:pPr>
            <w:r>
              <w:t>Новгородская область</w:t>
            </w:r>
          </w:p>
        </w:tc>
      </w:tr>
      <w:tr w:rsidR="004C4F55">
        <w:tc>
          <w:tcPr>
            <w:tcW w:w="1133" w:type="dxa"/>
          </w:tcPr>
          <w:p w:rsidR="004C4F55" w:rsidRDefault="00FA7C3D">
            <w:pPr>
              <w:pStyle w:val="ConsPlusNormal0"/>
              <w:jc w:val="center"/>
            </w:pPr>
            <w:r>
              <w:t>54</w:t>
            </w:r>
          </w:p>
        </w:tc>
        <w:tc>
          <w:tcPr>
            <w:tcW w:w="7937" w:type="dxa"/>
          </w:tcPr>
          <w:p w:rsidR="004C4F55" w:rsidRDefault="00FA7C3D">
            <w:pPr>
              <w:pStyle w:val="ConsPlusNormal0"/>
            </w:pPr>
            <w:r>
              <w:t>Новосибирская область</w:t>
            </w:r>
          </w:p>
        </w:tc>
      </w:tr>
      <w:tr w:rsidR="004C4F55">
        <w:tc>
          <w:tcPr>
            <w:tcW w:w="1133" w:type="dxa"/>
          </w:tcPr>
          <w:p w:rsidR="004C4F55" w:rsidRDefault="00FA7C3D">
            <w:pPr>
              <w:pStyle w:val="ConsPlusNormal0"/>
              <w:jc w:val="center"/>
            </w:pPr>
            <w:r>
              <w:t>55</w:t>
            </w:r>
          </w:p>
        </w:tc>
        <w:tc>
          <w:tcPr>
            <w:tcW w:w="7937" w:type="dxa"/>
          </w:tcPr>
          <w:p w:rsidR="004C4F55" w:rsidRDefault="00FA7C3D">
            <w:pPr>
              <w:pStyle w:val="ConsPlusNormal0"/>
            </w:pPr>
            <w:r>
              <w:t>Омская область</w:t>
            </w:r>
          </w:p>
        </w:tc>
      </w:tr>
      <w:tr w:rsidR="004C4F55">
        <w:tc>
          <w:tcPr>
            <w:tcW w:w="1133" w:type="dxa"/>
          </w:tcPr>
          <w:p w:rsidR="004C4F55" w:rsidRDefault="00FA7C3D">
            <w:pPr>
              <w:pStyle w:val="ConsPlusNormal0"/>
              <w:jc w:val="center"/>
            </w:pPr>
            <w:r>
              <w:t>56</w:t>
            </w:r>
          </w:p>
        </w:tc>
        <w:tc>
          <w:tcPr>
            <w:tcW w:w="7937" w:type="dxa"/>
          </w:tcPr>
          <w:p w:rsidR="004C4F55" w:rsidRDefault="00FA7C3D">
            <w:pPr>
              <w:pStyle w:val="ConsPlusNormal0"/>
            </w:pPr>
            <w:r>
              <w:t>Оренбургская область</w:t>
            </w:r>
          </w:p>
        </w:tc>
      </w:tr>
      <w:tr w:rsidR="004C4F55">
        <w:tc>
          <w:tcPr>
            <w:tcW w:w="1133" w:type="dxa"/>
          </w:tcPr>
          <w:p w:rsidR="004C4F55" w:rsidRDefault="00FA7C3D">
            <w:pPr>
              <w:pStyle w:val="ConsPlusNormal0"/>
              <w:jc w:val="center"/>
            </w:pPr>
            <w:r>
              <w:t>57</w:t>
            </w:r>
          </w:p>
        </w:tc>
        <w:tc>
          <w:tcPr>
            <w:tcW w:w="7937" w:type="dxa"/>
          </w:tcPr>
          <w:p w:rsidR="004C4F55" w:rsidRDefault="00FA7C3D">
            <w:pPr>
              <w:pStyle w:val="ConsPlusNormal0"/>
            </w:pPr>
            <w:r>
              <w:t>Орловская область</w:t>
            </w:r>
          </w:p>
        </w:tc>
      </w:tr>
      <w:tr w:rsidR="004C4F55">
        <w:tc>
          <w:tcPr>
            <w:tcW w:w="1133" w:type="dxa"/>
          </w:tcPr>
          <w:p w:rsidR="004C4F55" w:rsidRDefault="00FA7C3D">
            <w:pPr>
              <w:pStyle w:val="ConsPlusNormal0"/>
              <w:jc w:val="center"/>
            </w:pPr>
            <w:r>
              <w:t>58</w:t>
            </w:r>
          </w:p>
        </w:tc>
        <w:tc>
          <w:tcPr>
            <w:tcW w:w="7937" w:type="dxa"/>
          </w:tcPr>
          <w:p w:rsidR="004C4F55" w:rsidRDefault="00FA7C3D">
            <w:pPr>
              <w:pStyle w:val="ConsPlusNormal0"/>
            </w:pPr>
            <w:r>
              <w:t>Пензенская область</w:t>
            </w:r>
          </w:p>
        </w:tc>
      </w:tr>
      <w:tr w:rsidR="004C4F55">
        <w:tc>
          <w:tcPr>
            <w:tcW w:w="1133" w:type="dxa"/>
          </w:tcPr>
          <w:p w:rsidR="004C4F55" w:rsidRDefault="00FA7C3D">
            <w:pPr>
              <w:pStyle w:val="ConsPlusNormal0"/>
              <w:jc w:val="center"/>
            </w:pPr>
            <w:r>
              <w:lastRenderedPageBreak/>
              <w:t>60</w:t>
            </w:r>
          </w:p>
        </w:tc>
        <w:tc>
          <w:tcPr>
            <w:tcW w:w="7937" w:type="dxa"/>
          </w:tcPr>
          <w:p w:rsidR="004C4F55" w:rsidRDefault="00FA7C3D">
            <w:pPr>
              <w:pStyle w:val="ConsPlusNormal0"/>
            </w:pPr>
            <w:r>
              <w:t>Псковская область</w:t>
            </w:r>
          </w:p>
        </w:tc>
      </w:tr>
      <w:tr w:rsidR="004C4F55">
        <w:tc>
          <w:tcPr>
            <w:tcW w:w="1133" w:type="dxa"/>
          </w:tcPr>
          <w:p w:rsidR="004C4F55" w:rsidRDefault="00FA7C3D">
            <w:pPr>
              <w:pStyle w:val="ConsPlusNormal0"/>
              <w:jc w:val="center"/>
            </w:pPr>
            <w:r>
              <w:t>61</w:t>
            </w:r>
          </w:p>
        </w:tc>
        <w:tc>
          <w:tcPr>
            <w:tcW w:w="7937" w:type="dxa"/>
          </w:tcPr>
          <w:p w:rsidR="004C4F55" w:rsidRDefault="00FA7C3D">
            <w:pPr>
              <w:pStyle w:val="ConsPlusNormal0"/>
            </w:pPr>
            <w:r>
              <w:t>Ростовская область</w:t>
            </w:r>
          </w:p>
        </w:tc>
      </w:tr>
      <w:tr w:rsidR="004C4F55">
        <w:tc>
          <w:tcPr>
            <w:tcW w:w="1133" w:type="dxa"/>
          </w:tcPr>
          <w:p w:rsidR="004C4F55" w:rsidRDefault="00FA7C3D">
            <w:pPr>
              <w:pStyle w:val="ConsPlusNormal0"/>
              <w:jc w:val="center"/>
            </w:pPr>
            <w:r>
              <w:t>62</w:t>
            </w:r>
          </w:p>
        </w:tc>
        <w:tc>
          <w:tcPr>
            <w:tcW w:w="7937" w:type="dxa"/>
          </w:tcPr>
          <w:p w:rsidR="004C4F55" w:rsidRDefault="00FA7C3D">
            <w:pPr>
              <w:pStyle w:val="ConsPlusNormal0"/>
            </w:pPr>
            <w:r>
              <w:t>Рязанская область</w:t>
            </w:r>
          </w:p>
        </w:tc>
      </w:tr>
      <w:tr w:rsidR="004C4F55">
        <w:tc>
          <w:tcPr>
            <w:tcW w:w="1133" w:type="dxa"/>
          </w:tcPr>
          <w:p w:rsidR="004C4F55" w:rsidRDefault="00FA7C3D">
            <w:pPr>
              <w:pStyle w:val="ConsPlusNormal0"/>
              <w:jc w:val="center"/>
            </w:pPr>
            <w:r>
              <w:t>63</w:t>
            </w:r>
          </w:p>
        </w:tc>
        <w:tc>
          <w:tcPr>
            <w:tcW w:w="7937" w:type="dxa"/>
          </w:tcPr>
          <w:p w:rsidR="004C4F55" w:rsidRDefault="00FA7C3D">
            <w:pPr>
              <w:pStyle w:val="ConsPlusNormal0"/>
            </w:pPr>
            <w:r>
              <w:t>Самарская область</w:t>
            </w:r>
          </w:p>
        </w:tc>
      </w:tr>
      <w:tr w:rsidR="004C4F55">
        <w:tc>
          <w:tcPr>
            <w:tcW w:w="1133" w:type="dxa"/>
          </w:tcPr>
          <w:p w:rsidR="004C4F55" w:rsidRDefault="00FA7C3D">
            <w:pPr>
              <w:pStyle w:val="ConsPlusNormal0"/>
              <w:jc w:val="center"/>
            </w:pPr>
            <w:r>
              <w:t>64</w:t>
            </w:r>
          </w:p>
        </w:tc>
        <w:tc>
          <w:tcPr>
            <w:tcW w:w="7937" w:type="dxa"/>
          </w:tcPr>
          <w:p w:rsidR="004C4F55" w:rsidRDefault="00FA7C3D">
            <w:pPr>
              <w:pStyle w:val="ConsPlusNormal0"/>
            </w:pPr>
            <w:r>
              <w:t>Саратовская область</w:t>
            </w:r>
          </w:p>
        </w:tc>
      </w:tr>
      <w:tr w:rsidR="004C4F55">
        <w:tc>
          <w:tcPr>
            <w:tcW w:w="1133" w:type="dxa"/>
          </w:tcPr>
          <w:p w:rsidR="004C4F55" w:rsidRDefault="00FA7C3D">
            <w:pPr>
              <w:pStyle w:val="ConsPlusNormal0"/>
              <w:jc w:val="center"/>
            </w:pPr>
            <w:r>
              <w:t>65</w:t>
            </w:r>
          </w:p>
        </w:tc>
        <w:tc>
          <w:tcPr>
            <w:tcW w:w="7937" w:type="dxa"/>
          </w:tcPr>
          <w:p w:rsidR="004C4F55" w:rsidRDefault="00FA7C3D">
            <w:pPr>
              <w:pStyle w:val="ConsPlusNormal0"/>
            </w:pPr>
            <w:r>
              <w:t>Сахалинская область</w:t>
            </w:r>
          </w:p>
        </w:tc>
      </w:tr>
      <w:tr w:rsidR="004C4F55">
        <w:tc>
          <w:tcPr>
            <w:tcW w:w="1133" w:type="dxa"/>
          </w:tcPr>
          <w:p w:rsidR="004C4F55" w:rsidRDefault="00FA7C3D">
            <w:pPr>
              <w:pStyle w:val="ConsPlusNormal0"/>
              <w:jc w:val="center"/>
            </w:pPr>
            <w:r>
              <w:t>66</w:t>
            </w:r>
          </w:p>
        </w:tc>
        <w:tc>
          <w:tcPr>
            <w:tcW w:w="7937" w:type="dxa"/>
          </w:tcPr>
          <w:p w:rsidR="004C4F55" w:rsidRDefault="00FA7C3D">
            <w:pPr>
              <w:pStyle w:val="ConsPlusNormal0"/>
            </w:pPr>
            <w:r>
              <w:t>Свердловская область</w:t>
            </w:r>
          </w:p>
        </w:tc>
      </w:tr>
      <w:tr w:rsidR="004C4F55">
        <w:tc>
          <w:tcPr>
            <w:tcW w:w="1133" w:type="dxa"/>
          </w:tcPr>
          <w:p w:rsidR="004C4F55" w:rsidRDefault="00FA7C3D">
            <w:pPr>
              <w:pStyle w:val="ConsPlusNormal0"/>
              <w:jc w:val="center"/>
            </w:pPr>
            <w:r>
              <w:t>67</w:t>
            </w:r>
          </w:p>
        </w:tc>
        <w:tc>
          <w:tcPr>
            <w:tcW w:w="7937" w:type="dxa"/>
          </w:tcPr>
          <w:p w:rsidR="004C4F55" w:rsidRDefault="00FA7C3D">
            <w:pPr>
              <w:pStyle w:val="ConsPlusNormal0"/>
            </w:pPr>
            <w:r>
              <w:t>Смоленская область</w:t>
            </w:r>
          </w:p>
        </w:tc>
      </w:tr>
      <w:tr w:rsidR="004C4F55">
        <w:tc>
          <w:tcPr>
            <w:tcW w:w="1133" w:type="dxa"/>
          </w:tcPr>
          <w:p w:rsidR="004C4F55" w:rsidRDefault="00FA7C3D">
            <w:pPr>
              <w:pStyle w:val="ConsPlusNormal0"/>
              <w:jc w:val="center"/>
            </w:pPr>
            <w:r>
              <w:t>68</w:t>
            </w:r>
          </w:p>
        </w:tc>
        <w:tc>
          <w:tcPr>
            <w:tcW w:w="7937" w:type="dxa"/>
          </w:tcPr>
          <w:p w:rsidR="004C4F55" w:rsidRDefault="00FA7C3D">
            <w:pPr>
              <w:pStyle w:val="ConsPlusNormal0"/>
            </w:pPr>
            <w:r>
              <w:t>Тамбовская область</w:t>
            </w:r>
          </w:p>
        </w:tc>
      </w:tr>
      <w:tr w:rsidR="004C4F55">
        <w:tc>
          <w:tcPr>
            <w:tcW w:w="1133" w:type="dxa"/>
          </w:tcPr>
          <w:p w:rsidR="004C4F55" w:rsidRDefault="00FA7C3D">
            <w:pPr>
              <w:pStyle w:val="ConsPlusNormal0"/>
              <w:jc w:val="center"/>
            </w:pPr>
            <w:r>
              <w:t>69</w:t>
            </w:r>
          </w:p>
        </w:tc>
        <w:tc>
          <w:tcPr>
            <w:tcW w:w="7937" w:type="dxa"/>
          </w:tcPr>
          <w:p w:rsidR="004C4F55" w:rsidRDefault="00FA7C3D">
            <w:pPr>
              <w:pStyle w:val="ConsPlusNormal0"/>
            </w:pPr>
            <w:r>
              <w:t>Тверская область</w:t>
            </w:r>
          </w:p>
        </w:tc>
      </w:tr>
      <w:tr w:rsidR="004C4F55">
        <w:tc>
          <w:tcPr>
            <w:tcW w:w="1133" w:type="dxa"/>
          </w:tcPr>
          <w:p w:rsidR="004C4F55" w:rsidRDefault="00FA7C3D">
            <w:pPr>
              <w:pStyle w:val="ConsPlusNormal0"/>
              <w:jc w:val="center"/>
            </w:pPr>
            <w:r>
              <w:t>70</w:t>
            </w:r>
          </w:p>
        </w:tc>
        <w:tc>
          <w:tcPr>
            <w:tcW w:w="7937" w:type="dxa"/>
          </w:tcPr>
          <w:p w:rsidR="004C4F55" w:rsidRDefault="00FA7C3D">
            <w:pPr>
              <w:pStyle w:val="ConsPlusNormal0"/>
            </w:pPr>
            <w:r>
              <w:t>Томская область</w:t>
            </w:r>
          </w:p>
        </w:tc>
      </w:tr>
      <w:tr w:rsidR="004C4F55">
        <w:tc>
          <w:tcPr>
            <w:tcW w:w="1133" w:type="dxa"/>
          </w:tcPr>
          <w:p w:rsidR="004C4F55" w:rsidRDefault="00FA7C3D">
            <w:pPr>
              <w:pStyle w:val="ConsPlusNormal0"/>
              <w:jc w:val="center"/>
            </w:pPr>
            <w:r>
              <w:t>71</w:t>
            </w:r>
          </w:p>
        </w:tc>
        <w:tc>
          <w:tcPr>
            <w:tcW w:w="7937" w:type="dxa"/>
          </w:tcPr>
          <w:p w:rsidR="004C4F55" w:rsidRDefault="00FA7C3D">
            <w:pPr>
              <w:pStyle w:val="ConsPlusNormal0"/>
            </w:pPr>
            <w:r>
              <w:t>Тульская область</w:t>
            </w:r>
          </w:p>
        </w:tc>
      </w:tr>
      <w:tr w:rsidR="004C4F55">
        <w:tc>
          <w:tcPr>
            <w:tcW w:w="1133" w:type="dxa"/>
          </w:tcPr>
          <w:p w:rsidR="004C4F55" w:rsidRDefault="00FA7C3D">
            <w:pPr>
              <w:pStyle w:val="ConsPlusNormal0"/>
              <w:jc w:val="center"/>
            </w:pPr>
            <w:r>
              <w:t>72</w:t>
            </w:r>
          </w:p>
        </w:tc>
        <w:tc>
          <w:tcPr>
            <w:tcW w:w="7937" w:type="dxa"/>
          </w:tcPr>
          <w:p w:rsidR="004C4F55" w:rsidRDefault="00FA7C3D">
            <w:pPr>
              <w:pStyle w:val="ConsPlusNormal0"/>
            </w:pPr>
            <w:r>
              <w:t>Тюменская область</w:t>
            </w:r>
          </w:p>
        </w:tc>
      </w:tr>
      <w:tr w:rsidR="004C4F55">
        <w:tc>
          <w:tcPr>
            <w:tcW w:w="1133" w:type="dxa"/>
          </w:tcPr>
          <w:p w:rsidR="004C4F55" w:rsidRDefault="00FA7C3D">
            <w:pPr>
              <w:pStyle w:val="ConsPlusNormal0"/>
              <w:jc w:val="center"/>
            </w:pPr>
            <w:r>
              <w:t>73</w:t>
            </w:r>
          </w:p>
        </w:tc>
        <w:tc>
          <w:tcPr>
            <w:tcW w:w="7937" w:type="dxa"/>
          </w:tcPr>
          <w:p w:rsidR="004C4F55" w:rsidRDefault="00FA7C3D">
            <w:pPr>
              <w:pStyle w:val="ConsPlusNormal0"/>
            </w:pPr>
            <w:r>
              <w:t>Ульяновская область</w:t>
            </w:r>
          </w:p>
        </w:tc>
      </w:tr>
      <w:tr w:rsidR="004C4F55">
        <w:tc>
          <w:tcPr>
            <w:tcW w:w="1133" w:type="dxa"/>
          </w:tcPr>
          <w:p w:rsidR="004C4F55" w:rsidRDefault="00FA7C3D">
            <w:pPr>
              <w:pStyle w:val="ConsPlusNormal0"/>
              <w:jc w:val="center"/>
            </w:pPr>
            <w:r>
              <w:t>98</w:t>
            </w:r>
          </w:p>
        </w:tc>
        <w:tc>
          <w:tcPr>
            <w:tcW w:w="7937" w:type="dxa"/>
          </w:tcPr>
          <w:p w:rsidR="004C4F55" w:rsidRDefault="00FA7C3D">
            <w:pPr>
              <w:pStyle w:val="ConsPlusNormal0"/>
            </w:pPr>
            <w:r>
              <w:t>Херсонская область</w:t>
            </w:r>
          </w:p>
        </w:tc>
      </w:tr>
      <w:tr w:rsidR="004C4F55">
        <w:tc>
          <w:tcPr>
            <w:tcW w:w="1133" w:type="dxa"/>
          </w:tcPr>
          <w:p w:rsidR="004C4F55" w:rsidRDefault="00FA7C3D">
            <w:pPr>
              <w:pStyle w:val="ConsPlusNormal0"/>
              <w:jc w:val="center"/>
            </w:pPr>
            <w:r>
              <w:t>74</w:t>
            </w:r>
          </w:p>
        </w:tc>
        <w:tc>
          <w:tcPr>
            <w:tcW w:w="7937" w:type="dxa"/>
          </w:tcPr>
          <w:p w:rsidR="004C4F55" w:rsidRDefault="00FA7C3D">
            <w:pPr>
              <w:pStyle w:val="ConsPlusNormal0"/>
            </w:pPr>
            <w:r>
              <w:t>Челябинская область</w:t>
            </w:r>
          </w:p>
        </w:tc>
      </w:tr>
      <w:tr w:rsidR="004C4F55">
        <w:tc>
          <w:tcPr>
            <w:tcW w:w="1133" w:type="dxa"/>
          </w:tcPr>
          <w:p w:rsidR="004C4F55" w:rsidRDefault="00FA7C3D">
            <w:pPr>
              <w:pStyle w:val="ConsPlusNormal0"/>
              <w:jc w:val="center"/>
            </w:pPr>
            <w:r>
              <w:t>76</w:t>
            </w:r>
          </w:p>
        </w:tc>
        <w:tc>
          <w:tcPr>
            <w:tcW w:w="7937" w:type="dxa"/>
          </w:tcPr>
          <w:p w:rsidR="004C4F55" w:rsidRDefault="00FA7C3D">
            <w:pPr>
              <w:pStyle w:val="ConsPlusNormal0"/>
            </w:pPr>
            <w:r>
              <w:t>Ярославская область</w:t>
            </w:r>
          </w:p>
        </w:tc>
      </w:tr>
      <w:tr w:rsidR="004C4F55">
        <w:tc>
          <w:tcPr>
            <w:tcW w:w="1133" w:type="dxa"/>
          </w:tcPr>
          <w:p w:rsidR="004C4F55" w:rsidRDefault="00FA7C3D">
            <w:pPr>
              <w:pStyle w:val="ConsPlusNormal0"/>
              <w:jc w:val="center"/>
            </w:pPr>
            <w:r>
              <w:t>77</w:t>
            </w:r>
          </w:p>
        </w:tc>
        <w:tc>
          <w:tcPr>
            <w:tcW w:w="7937" w:type="dxa"/>
          </w:tcPr>
          <w:p w:rsidR="004C4F55" w:rsidRDefault="00FA7C3D">
            <w:pPr>
              <w:pStyle w:val="ConsPlusNormal0"/>
            </w:pPr>
            <w:r>
              <w:t>Город Москва</w:t>
            </w:r>
          </w:p>
        </w:tc>
      </w:tr>
      <w:tr w:rsidR="004C4F55">
        <w:tc>
          <w:tcPr>
            <w:tcW w:w="1133" w:type="dxa"/>
          </w:tcPr>
          <w:p w:rsidR="004C4F55" w:rsidRDefault="00FA7C3D">
            <w:pPr>
              <w:pStyle w:val="ConsPlusNormal0"/>
              <w:jc w:val="center"/>
            </w:pPr>
            <w:r>
              <w:t>78</w:t>
            </w:r>
          </w:p>
        </w:tc>
        <w:tc>
          <w:tcPr>
            <w:tcW w:w="7937" w:type="dxa"/>
          </w:tcPr>
          <w:p w:rsidR="004C4F55" w:rsidRDefault="00FA7C3D">
            <w:pPr>
              <w:pStyle w:val="ConsPlusNormal0"/>
            </w:pPr>
            <w:r>
              <w:t>Город Санкт-Петербург</w:t>
            </w:r>
          </w:p>
        </w:tc>
      </w:tr>
      <w:tr w:rsidR="004C4F55">
        <w:tc>
          <w:tcPr>
            <w:tcW w:w="1133" w:type="dxa"/>
          </w:tcPr>
          <w:p w:rsidR="004C4F55" w:rsidRDefault="00FA7C3D">
            <w:pPr>
              <w:pStyle w:val="ConsPlusNormal0"/>
              <w:jc w:val="center"/>
            </w:pPr>
            <w:r>
              <w:t>94</w:t>
            </w:r>
          </w:p>
        </w:tc>
        <w:tc>
          <w:tcPr>
            <w:tcW w:w="7937" w:type="dxa"/>
          </w:tcPr>
          <w:p w:rsidR="004C4F55" w:rsidRDefault="00FA7C3D">
            <w:pPr>
              <w:pStyle w:val="ConsPlusNormal0"/>
            </w:pPr>
            <w:r>
              <w:t>Город Севастополь</w:t>
            </w:r>
          </w:p>
        </w:tc>
      </w:tr>
      <w:tr w:rsidR="004C4F55">
        <w:tc>
          <w:tcPr>
            <w:tcW w:w="1133" w:type="dxa"/>
          </w:tcPr>
          <w:p w:rsidR="004C4F55" w:rsidRDefault="00FA7C3D">
            <w:pPr>
              <w:pStyle w:val="ConsPlusNormal0"/>
              <w:jc w:val="center"/>
            </w:pPr>
            <w:r>
              <w:t>79</w:t>
            </w:r>
          </w:p>
        </w:tc>
        <w:tc>
          <w:tcPr>
            <w:tcW w:w="7937" w:type="dxa"/>
          </w:tcPr>
          <w:p w:rsidR="004C4F55" w:rsidRDefault="00FA7C3D">
            <w:pPr>
              <w:pStyle w:val="ConsPlusNormal0"/>
            </w:pPr>
            <w:r>
              <w:t>Еврейская автономная область</w:t>
            </w:r>
          </w:p>
        </w:tc>
      </w:tr>
      <w:tr w:rsidR="004C4F55">
        <w:tc>
          <w:tcPr>
            <w:tcW w:w="1133" w:type="dxa"/>
          </w:tcPr>
          <w:p w:rsidR="004C4F55" w:rsidRDefault="00FA7C3D">
            <w:pPr>
              <w:pStyle w:val="ConsPlusNormal0"/>
              <w:jc w:val="center"/>
            </w:pPr>
            <w:r>
              <w:t>83</w:t>
            </w:r>
          </w:p>
        </w:tc>
        <w:tc>
          <w:tcPr>
            <w:tcW w:w="7937" w:type="dxa"/>
          </w:tcPr>
          <w:p w:rsidR="004C4F55" w:rsidRDefault="00FA7C3D">
            <w:pPr>
              <w:pStyle w:val="ConsPlusNormal0"/>
            </w:pPr>
            <w:r>
              <w:t>Ненецкий автономный округ</w:t>
            </w:r>
          </w:p>
        </w:tc>
      </w:tr>
      <w:tr w:rsidR="004C4F55">
        <w:tc>
          <w:tcPr>
            <w:tcW w:w="1133" w:type="dxa"/>
          </w:tcPr>
          <w:p w:rsidR="004C4F55" w:rsidRDefault="00FA7C3D">
            <w:pPr>
              <w:pStyle w:val="ConsPlusNormal0"/>
              <w:jc w:val="center"/>
            </w:pPr>
            <w:r>
              <w:t>86</w:t>
            </w:r>
          </w:p>
        </w:tc>
        <w:tc>
          <w:tcPr>
            <w:tcW w:w="7937" w:type="dxa"/>
          </w:tcPr>
          <w:p w:rsidR="004C4F55" w:rsidRDefault="00FA7C3D">
            <w:pPr>
              <w:pStyle w:val="ConsPlusNormal0"/>
            </w:pPr>
            <w:r>
              <w:t>Ханты-Мансийский автономный округ - Югра</w:t>
            </w:r>
          </w:p>
        </w:tc>
      </w:tr>
      <w:tr w:rsidR="004C4F55">
        <w:tc>
          <w:tcPr>
            <w:tcW w:w="1133" w:type="dxa"/>
          </w:tcPr>
          <w:p w:rsidR="004C4F55" w:rsidRDefault="00FA7C3D">
            <w:pPr>
              <w:pStyle w:val="ConsPlusNormal0"/>
              <w:jc w:val="center"/>
            </w:pPr>
            <w:r>
              <w:t>87</w:t>
            </w:r>
          </w:p>
        </w:tc>
        <w:tc>
          <w:tcPr>
            <w:tcW w:w="7937" w:type="dxa"/>
          </w:tcPr>
          <w:p w:rsidR="004C4F55" w:rsidRDefault="00FA7C3D">
            <w:pPr>
              <w:pStyle w:val="ConsPlusNormal0"/>
            </w:pPr>
            <w:r>
              <w:t>Чукотский автономный округ</w:t>
            </w:r>
          </w:p>
        </w:tc>
      </w:tr>
      <w:tr w:rsidR="004C4F55">
        <w:tc>
          <w:tcPr>
            <w:tcW w:w="1133" w:type="dxa"/>
          </w:tcPr>
          <w:p w:rsidR="004C4F55" w:rsidRDefault="00FA7C3D">
            <w:pPr>
              <w:pStyle w:val="ConsPlusNormal0"/>
              <w:jc w:val="center"/>
            </w:pPr>
            <w:r>
              <w:t>89</w:t>
            </w:r>
          </w:p>
        </w:tc>
        <w:tc>
          <w:tcPr>
            <w:tcW w:w="7937" w:type="dxa"/>
          </w:tcPr>
          <w:p w:rsidR="004C4F55" w:rsidRDefault="00FA7C3D">
            <w:pPr>
              <w:pStyle w:val="ConsPlusNormal0"/>
            </w:pPr>
            <w:r>
              <w:t>Ямало-Ненецкий автономный округ</w:t>
            </w:r>
          </w:p>
        </w:tc>
      </w:tr>
      <w:tr w:rsidR="004C4F55">
        <w:tc>
          <w:tcPr>
            <w:tcW w:w="1133" w:type="dxa"/>
          </w:tcPr>
          <w:p w:rsidR="004C4F55" w:rsidRDefault="00FA7C3D">
            <w:pPr>
              <w:pStyle w:val="ConsPlusNormal0"/>
              <w:jc w:val="center"/>
            </w:pPr>
            <w:r>
              <w:t>99</w:t>
            </w:r>
          </w:p>
        </w:tc>
        <w:tc>
          <w:tcPr>
            <w:tcW w:w="7937" w:type="dxa"/>
          </w:tcPr>
          <w:p w:rsidR="004C4F55" w:rsidRDefault="00FA7C3D">
            <w:pPr>
              <w:pStyle w:val="ConsPlusNormal0"/>
            </w:pPr>
            <w:r>
              <w:t>Иностранное государство</w:t>
            </w:r>
          </w:p>
        </w:tc>
      </w:tr>
    </w:tbl>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FA7C3D">
      <w:pPr>
        <w:pStyle w:val="ConsPlusNormal0"/>
        <w:jc w:val="right"/>
        <w:outlineLvl w:val="1"/>
      </w:pPr>
      <w:r>
        <w:t>Приложение N 4 (форма)</w:t>
      </w:r>
    </w:p>
    <w:p w:rsidR="004C4F55" w:rsidRDefault="00FA7C3D">
      <w:pPr>
        <w:pStyle w:val="ConsPlusNormal0"/>
        <w:jc w:val="right"/>
      </w:pPr>
      <w:r>
        <w:lastRenderedPageBreak/>
        <w:t>к Порядку подачи заявления</w:t>
      </w:r>
    </w:p>
    <w:p w:rsidR="004C4F55" w:rsidRDefault="00FA7C3D">
      <w:pPr>
        <w:pStyle w:val="ConsPlusNormal0"/>
        <w:jc w:val="right"/>
      </w:pPr>
      <w:r>
        <w:t>о включении избирателя, участника</w:t>
      </w:r>
    </w:p>
    <w:p w:rsidR="004C4F55" w:rsidRDefault="00FA7C3D">
      <w:pPr>
        <w:pStyle w:val="ConsPlusNormal0"/>
        <w:jc w:val="right"/>
      </w:pPr>
      <w:r>
        <w:t>референдума в список избирателей,</w:t>
      </w:r>
    </w:p>
    <w:p w:rsidR="004C4F55" w:rsidRDefault="00FA7C3D">
      <w:pPr>
        <w:pStyle w:val="ConsPlusNormal0"/>
        <w:jc w:val="right"/>
      </w:pPr>
      <w:r>
        <w:t>участников референдума по месту</w:t>
      </w:r>
    </w:p>
    <w:p w:rsidR="004C4F55" w:rsidRDefault="00FA7C3D">
      <w:pPr>
        <w:pStyle w:val="ConsPlusNormal0"/>
        <w:jc w:val="right"/>
      </w:pPr>
      <w:r>
        <w:t>нахождения на выборах и референдумах</w:t>
      </w:r>
    </w:p>
    <w:p w:rsidR="004C4F55" w:rsidRDefault="00FA7C3D">
      <w:pPr>
        <w:pStyle w:val="ConsPlusNormal0"/>
        <w:jc w:val="right"/>
      </w:pPr>
      <w:r>
        <w:t>в Российской Федерации</w:t>
      </w:r>
    </w:p>
    <w:p w:rsidR="004C4F55" w:rsidRDefault="004C4F55">
      <w:pPr>
        <w:pStyle w:val="ConsPlusNormal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6"/>
        <w:gridCol w:w="340"/>
        <w:gridCol w:w="340"/>
        <w:gridCol w:w="340"/>
        <w:gridCol w:w="265"/>
        <w:gridCol w:w="340"/>
        <w:gridCol w:w="340"/>
        <w:gridCol w:w="340"/>
        <w:gridCol w:w="340"/>
        <w:gridCol w:w="340"/>
        <w:gridCol w:w="340"/>
        <w:gridCol w:w="340"/>
        <w:gridCol w:w="340"/>
      </w:tblGrid>
      <w:tr w:rsidR="004C4F55">
        <w:tc>
          <w:tcPr>
            <w:tcW w:w="5046" w:type="dxa"/>
            <w:tcBorders>
              <w:top w:val="nil"/>
              <w:left w:val="nil"/>
              <w:bottom w:val="nil"/>
              <w:right w:val="nil"/>
            </w:tcBorders>
          </w:tcPr>
          <w:p w:rsidR="004C4F55" w:rsidRDefault="00FA7C3D">
            <w:pPr>
              <w:pStyle w:val="ConsPlusNormal0"/>
              <w:jc w:val="right"/>
            </w:pPr>
            <w:r>
              <w:t>Место подачи:</w:t>
            </w:r>
          </w:p>
        </w:tc>
        <w:tc>
          <w:tcPr>
            <w:tcW w:w="340" w:type="dxa"/>
            <w:tcBorders>
              <w:top w:val="nil"/>
              <w:left w:val="nil"/>
              <w:bottom w:val="nil"/>
            </w:tcBorders>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265" w:type="dxa"/>
            <w:tcBorders>
              <w:top w:val="nil"/>
              <w:bottom w:val="nil"/>
            </w:tcBorders>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Borders>
              <w:top w:val="nil"/>
              <w:bottom w:val="nil"/>
            </w:tcBorders>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r>
      <w:tr w:rsidR="004C4F55">
        <w:tblPrEx>
          <w:tblBorders>
            <w:right w:val="none" w:sz="0" w:space="0" w:color="auto"/>
            <w:insideH w:val="nil"/>
            <w:insideV w:val="nil"/>
          </w:tblBorders>
        </w:tblPrEx>
        <w:tc>
          <w:tcPr>
            <w:tcW w:w="5046" w:type="dxa"/>
            <w:tcBorders>
              <w:top w:val="nil"/>
              <w:bottom w:val="nil"/>
            </w:tcBorders>
          </w:tcPr>
          <w:p w:rsidR="004C4F55" w:rsidRDefault="004C4F55">
            <w:pPr>
              <w:pStyle w:val="ConsPlusNormal0"/>
            </w:pPr>
          </w:p>
        </w:tc>
        <w:tc>
          <w:tcPr>
            <w:tcW w:w="1285" w:type="dxa"/>
            <w:gridSpan w:val="4"/>
            <w:tcBorders>
              <w:top w:val="nil"/>
              <w:bottom w:val="nil"/>
            </w:tcBorders>
          </w:tcPr>
          <w:p w:rsidR="004C4F55" w:rsidRDefault="00FA7C3D">
            <w:pPr>
              <w:pStyle w:val="ConsPlusNormal0"/>
              <w:jc w:val="center"/>
            </w:pPr>
            <w:r>
              <w:t>код субъекта РФ</w:t>
            </w:r>
          </w:p>
        </w:tc>
        <w:tc>
          <w:tcPr>
            <w:tcW w:w="1020" w:type="dxa"/>
            <w:gridSpan w:val="3"/>
            <w:tcBorders>
              <w:bottom w:val="nil"/>
            </w:tcBorders>
          </w:tcPr>
          <w:p w:rsidR="004C4F55" w:rsidRDefault="00FA7C3D">
            <w:pPr>
              <w:pStyle w:val="ConsPlusNormal0"/>
              <w:jc w:val="center"/>
            </w:pPr>
            <w:r>
              <w:t>N ТИК (МФЦ)</w:t>
            </w:r>
          </w:p>
        </w:tc>
        <w:tc>
          <w:tcPr>
            <w:tcW w:w="340" w:type="dxa"/>
            <w:tcBorders>
              <w:top w:val="nil"/>
              <w:bottom w:val="nil"/>
            </w:tcBorders>
          </w:tcPr>
          <w:p w:rsidR="004C4F55" w:rsidRDefault="004C4F55">
            <w:pPr>
              <w:pStyle w:val="ConsPlusNormal0"/>
            </w:pPr>
          </w:p>
        </w:tc>
        <w:tc>
          <w:tcPr>
            <w:tcW w:w="1360" w:type="dxa"/>
            <w:gridSpan w:val="4"/>
            <w:tcBorders>
              <w:bottom w:val="nil"/>
            </w:tcBorders>
          </w:tcPr>
          <w:p w:rsidR="004C4F55" w:rsidRDefault="00FA7C3D">
            <w:pPr>
              <w:pStyle w:val="ConsPlusNormal0"/>
              <w:jc w:val="center"/>
            </w:pPr>
            <w:r>
              <w:t>N УИК</w:t>
            </w:r>
          </w:p>
        </w:tc>
      </w:tr>
    </w:tbl>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C4F55">
        <w:tc>
          <w:tcPr>
            <w:tcW w:w="9071" w:type="dxa"/>
            <w:tcBorders>
              <w:top w:val="nil"/>
              <w:left w:val="nil"/>
              <w:bottom w:val="nil"/>
              <w:right w:val="nil"/>
            </w:tcBorders>
          </w:tcPr>
          <w:p w:rsidR="004C4F55" w:rsidRDefault="00FA7C3D">
            <w:pPr>
              <w:pStyle w:val="ConsPlusNormal0"/>
              <w:jc w:val="center"/>
            </w:pPr>
            <w:bookmarkStart w:id="45" w:name="P1088"/>
            <w:bookmarkEnd w:id="45"/>
            <w:r>
              <w:t>ЗАЯВЛЕНИЕ</w:t>
            </w:r>
          </w:p>
          <w:p w:rsidR="004C4F55" w:rsidRDefault="00FA7C3D">
            <w:pPr>
              <w:pStyle w:val="ConsPlusNormal0"/>
              <w:jc w:val="center"/>
            </w:pPr>
            <w:r>
              <w:t>об аннулировании включения избирателя, участника референдума в список избирателей, участников референдума по месту нахождения</w:t>
            </w:r>
          </w:p>
        </w:tc>
      </w:tr>
    </w:tbl>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C4F55">
        <w:tc>
          <w:tcPr>
            <w:tcW w:w="9071" w:type="dxa"/>
            <w:tcBorders>
              <w:top w:val="nil"/>
              <w:left w:val="nil"/>
              <w:bottom w:val="nil"/>
              <w:right w:val="nil"/>
            </w:tcBorders>
          </w:tcPr>
          <w:p w:rsidR="004C4F55" w:rsidRDefault="00FA7C3D">
            <w:pPr>
              <w:pStyle w:val="ConsPlusNormal0"/>
              <w:ind w:firstLine="283"/>
              <w:jc w:val="both"/>
            </w:pPr>
            <w:r>
              <w:t>Прошу включить меня в список избирателей, участников референдума на выборах _________________________________________________________, референдуме по вопросу (вопросам) __________________________________________________________ "_____" ____________ _______ года на избирательном участке, участке референдума по месту жительства.</w:t>
            </w:r>
          </w:p>
        </w:tc>
      </w:tr>
    </w:tbl>
    <w:p w:rsidR="004C4F55" w:rsidRDefault="004C4F55">
      <w:pPr>
        <w:pStyle w:val="ConsPlusNormal0"/>
        <w:jc w:val="both"/>
      </w:pPr>
    </w:p>
    <w:p w:rsidR="004C4F55" w:rsidRDefault="004C4F55">
      <w:pPr>
        <w:pStyle w:val="ConsPlusNormal0"/>
        <w:sectPr w:rsidR="004C4F55">
          <w:headerReference w:type="default" r:id="rId66"/>
          <w:footerReference w:type="default" r:id="rId67"/>
          <w:headerReference w:type="first" r:id="rId68"/>
          <w:footerReference w:type="first" r:id="rId69"/>
          <w:pgSz w:w="11906" w:h="16838"/>
          <w:pgMar w:top="1440" w:right="566" w:bottom="1440" w:left="1133" w:header="0" w:footer="0" w:gutter="0"/>
          <w:cols w:space="720"/>
          <w:titlePg/>
        </w:sectPr>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4C4F55">
        <w:tc>
          <w:tcPr>
            <w:tcW w:w="2041" w:type="dxa"/>
            <w:tcBorders>
              <w:top w:val="nil"/>
              <w:left w:val="nil"/>
              <w:bottom w:val="nil"/>
            </w:tcBorders>
            <w:vAlign w:val="center"/>
          </w:tcPr>
          <w:p w:rsidR="004C4F55" w:rsidRDefault="00FA7C3D">
            <w:pPr>
              <w:pStyle w:val="ConsPlusNormal0"/>
            </w:pPr>
            <w:bookmarkStart w:id="46" w:name="P1093"/>
            <w:bookmarkEnd w:id="46"/>
            <w:r>
              <w:lastRenderedPageBreak/>
              <w:t>Фамилия</w:t>
            </w: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r>
    </w:tbl>
    <w:p w:rsidR="004C4F55" w:rsidRDefault="004C4F55">
      <w:pPr>
        <w:pStyle w:val="ConsPlusNormal0"/>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4C4F55">
        <w:tc>
          <w:tcPr>
            <w:tcW w:w="2041" w:type="dxa"/>
            <w:tcBorders>
              <w:top w:val="nil"/>
              <w:left w:val="nil"/>
              <w:bottom w:val="nil"/>
            </w:tcBorders>
            <w:vAlign w:val="center"/>
          </w:tcPr>
          <w:p w:rsidR="004C4F55" w:rsidRDefault="00FA7C3D">
            <w:pPr>
              <w:pStyle w:val="ConsPlusNormal0"/>
            </w:pPr>
            <w:bookmarkStart w:id="47" w:name="P1121"/>
            <w:bookmarkEnd w:id="47"/>
            <w:r>
              <w:t>Имя</w:t>
            </w: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r>
    </w:tbl>
    <w:p w:rsidR="004C4F55" w:rsidRDefault="004C4F55">
      <w:pPr>
        <w:pStyle w:val="ConsPlusNormal0"/>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4C4F55">
        <w:tc>
          <w:tcPr>
            <w:tcW w:w="2041" w:type="dxa"/>
            <w:tcBorders>
              <w:top w:val="nil"/>
              <w:left w:val="nil"/>
              <w:bottom w:val="nil"/>
            </w:tcBorders>
            <w:vAlign w:val="center"/>
          </w:tcPr>
          <w:p w:rsidR="004C4F55" w:rsidRDefault="00FA7C3D">
            <w:pPr>
              <w:pStyle w:val="ConsPlusNormal0"/>
            </w:pPr>
            <w:bookmarkStart w:id="48" w:name="P1149"/>
            <w:bookmarkEnd w:id="48"/>
            <w:r>
              <w:t>Отчество</w:t>
            </w: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r>
    </w:tbl>
    <w:p w:rsidR="004C4F55" w:rsidRDefault="004C4F55">
      <w:pPr>
        <w:pStyle w:val="ConsPlusNormal0"/>
        <w:sectPr w:rsidR="004C4F55">
          <w:headerReference w:type="default" r:id="rId70"/>
          <w:footerReference w:type="default" r:id="rId71"/>
          <w:headerReference w:type="first" r:id="rId72"/>
          <w:footerReference w:type="first" r:id="rId73"/>
          <w:pgSz w:w="16838" w:h="11906" w:orient="landscape"/>
          <w:pgMar w:top="1133" w:right="1440" w:bottom="566" w:left="1440" w:header="0" w:footer="0" w:gutter="0"/>
          <w:cols w:space="720"/>
          <w:titlePg/>
        </w:sectPr>
      </w:pPr>
    </w:p>
    <w:p w:rsidR="004C4F55" w:rsidRDefault="004C4F55">
      <w:pPr>
        <w:pStyle w:val="ConsPlusNormal0"/>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340"/>
        <w:gridCol w:w="340"/>
        <w:gridCol w:w="284"/>
        <w:gridCol w:w="340"/>
        <w:gridCol w:w="340"/>
        <w:gridCol w:w="284"/>
        <w:gridCol w:w="340"/>
        <w:gridCol w:w="340"/>
        <w:gridCol w:w="340"/>
        <w:gridCol w:w="340"/>
      </w:tblGrid>
      <w:tr w:rsidR="004C4F55">
        <w:tc>
          <w:tcPr>
            <w:tcW w:w="2041" w:type="dxa"/>
            <w:tcBorders>
              <w:top w:val="nil"/>
              <w:left w:val="nil"/>
              <w:bottom w:val="nil"/>
            </w:tcBorders>
            <w:vAlign w:val="center"/>
          </w:tcPr>
          <w:p w:rsidR="004C4F55" w:rsidRDefault="00FA7C3D">
            <w:pPr>
              <w:pStyle w:val="ConsPlusNormal0"/>
            </w:pPr>
            <w:bookmarkStart w:id="49" w:name="P1177"/>
            <w:bookmarkEnd w:id="49"/>
            <w:r>
              <w:t>Дата рождения</w:t>
            </w: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284" w:type="dxa"/>
            <w:tcBorders>
              <w:top w:val="nil"/>
              <w:bottom w:val="nil"/>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284" w:type="dxa"/>
            <w:tcBorders>
              <w:top w:val="nil"/>
              <w:bottom w:val="nil"/>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r>
    </w:tbl>
    <w:p w:rsidR="004C4F55" w:rsidRDefault="004C4F55">
      <w:pPr>
        <w:pStyle w:val="ConsPlusNormal0"/>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340"/>
        <w:gridCol w:w="340"/>
        <w:gridCol w:w="340"/>
        <w:gridCol w:w="340"/>
        <w:gridCol w:w="340"/>
        <w:gridCol w:w="340"/>
        <w:gridCol w:w="340"/>
        <w:gridCol w:w="340"/>
        <w:gridCol w:w="340"/>
        <w:gridCol w:w="340"/>
        <w:gridCol w:w="340"/>
        <w:gridCol w:w="340"/>
      </w:tblGrid>
      <w:tr w:rsidR="004C4F55">
        <w:tc>
          <w:tcPr>
            <w:tcW w:w="2041" w:type="dxa"/>
            <w:tcBorders>
              <w:top w:val="nil"/>
              <w:left w:val="nil"/>
              <w:bottom w:val="nil"/>
            </w:tcBorders>
          </w:tcPr>
          <w:p w:rsidR="004C4F55" w:rsidRDefault="00FA7C3D">
            <w:pPr>
              <w:pStyle w:val="ConsPlusNormal0"/>
            </w:pPr>
            <w:bookmarkStart w:id="50" w:name="P1189"/>
            <w:bookmarkEnd w:id="50"/>
            <w:r>
              <w:t>Номер телефона</w:t>
            </w:r>
          </w:p>
        </w:tc>
        <w:tc>
          <w:tcPr>
            <w:tcW w:w="340" w:type="dxa"/>
            <w:tcBorders>
              <w:top w:val="single" w:sz="4" w:space="0" w:color="auto"/>
              <w:bottom w:val="single" w:sz="4" w:space="0" w:color="auto"/>
            </w:tcBorders>
            <w:vAlign w:val="center"/>
          </w:tcPr>
          <w:p w:rsidR="004C4F55" w:rsidRDefault="00FA7C3D">
            <w:pPr>
              <w:pStyle w:val="ConsPlusNormal0"/>
              <w:jc w:val="center"/>
            </w:pPr>
            <w:r>
              <w:t>+</w:t>
            </w:r>
          </w:p>
        </w:tc>
        <w:tc>
          <w:tcPr>
            <w:tcW w:w="340" w:type="dxa"/>
            <w:tcBorders>
              <w:top w:val="single" w:sz="4" w:space="0" w:color="auto"/>
              <w:bottom w:val="single" w:sz="4" w:space="0" w:color="auto"/>
            </w:tcBorders>
            <w:vAlign w:val="center"/>
          </w:tcPr>
          <w:p w:rsidR="004C4F55" w:rsidRDefault="00FA7C3D">
            <w:pPr>
              <w:pStyle w:val="ConsPlusNormal0"/>
              <w:jc w:val="center"/>
            </w:pPr>
            <w:r>
              <w:t>7</w:t>
            </w: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r>
    </w:tbl>
    <w:p w:rsidR="004C4F55" w:rsidRDefault="004C4F55">
      <w:pPr>
        <w:pStyle w:val="ConsPlusNormal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9"/>
        <w:gridCol w:w="340"/>
        <w:gridCol w:w="340"/>
        <w:gridCol w:w="340"/>
        <w:gridCol w:w="340"/>
        <w:gridCol w:w="340"/>
        <w:gridCol w:w="340"/>
        <w:gridCol w:w="340"/>
        <w:gridCol w:w="340"/>
        <w:gridCol w:w="340"/>
        <w:gridCol w:w="340"/>
      </w:tblGrid>
      <w:tr w:rsidR="004C4F55">
        <w:tc>
          <w:tcPr>
            <w:tcW w:w="5669" w:type="dxa"/>
            <w:vMerge w:val="restart"/>
            <w:tcBorders>
              <w:top w:val="nil"/>
              <w:left w:val="nil"/>
              <w:bottom w:val="nil"/>
              <w:right w:val="nil"/>
            </w:tcBorders>
          </w:tcPr>
          <w:p w:rsidR="004C4F55" w:rsidRDefault="00FA7C3D">
            <w:pPr>
              <w:pStyle w:val="ConsPlusNormal0"/>
            </w:pPr>
            <w:r>
              <w:t>Паспорт гражданина Российской Федерации</w:t>
            </w:r>
          </w:p>
          <w:p w:rsidR="004C4F55" w:rsidRDefault="00FA7C3D">
            <w:pPr>
              <w:pStyle w:val="ConsPlusNormal0"/>
            </w:pPr>
            <w:r>
              <w:t>(в период замены паспорта - временное удостоверение личности)</w:t>
            </w: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r>
      <w:tr w:rsidR="004C4F55">
        <w:tblPrEx>
          <w:tblBorders>
            <w:right w:val="none" w:sz="0" w:space="0" w:color="auto"/>
            <w:insideV w:val="nil"/>
          </w:tblBorders>
        </w:tblPrEx>
        <w:tc>
          <w:tcPr>
            <w:tcW w:w="5669" w:type="dxa"/>
            <w:vMerge/>
            <w:tcBorders>
              <w:top w:val="nil"/>
              <w:bottom w:val="nil"/>
            </w:tcBorders>
          </w:tcPr>
          <w:p w:rsidR="004C4F55" w:rsidRDefault="004C4F55">
            <w:pPr>
              <w:pStyle w:val="ConsPlusNormal0"/>
            </w:pPr>
          </w:p>
        </w:tc>
        <w:tc>
          <w:tcPr>
            <w:tcW w:w="3400" w:type="dxa"/>
            <w:gridSpan w:val="10"/>
            <w:tcBorders>
              <w:bottom w:val="nil"/>
            </w:tcBorders>
          </w:tcPr>
          <w:p w:rsidR="004C4F55" w:rsidRDefault="00FA7C3D">
            <w:pPr>
              <w:pStyle w:val="ConsPlusNormal0"/>
              <w:jc w:val="center"/>
            </w:pPr>
            <w:bookmarkStart w:id="51" w:name="P1215"/>
            <w:bookmarkEnd w:id="51"/>
            <w:r>
              <w:t>(серия и номер)</w:t>
            </w:r>
          </w:p>
        </w:tc>
      </w:tr>
    </w:tbl>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C4F55">
        <w:tc>
          <w:tcPr>
            <w:tcW w:w="9071" w:type="dxa"/>
            <w:tcBorders>
              <w:top w:val="nil"/>
              <w:left w:val="nil"/>
              <w:bottom w:val="nil"/>
              <w:right w:val="nil"/>
            </w:tcBorders>
          </w:tcPr>
          <w:p w:rsidR="004C4F55" w:rsidRDefault="00FA7C3D">
            <w:pPr>
              <w:pStyle w:val="ConsPlusNormal0"/>
              <w:ind w:firstLine="283"/>
              <w:jc w:val="both"/>
            </w:pPr>
            <w:r>
              <w:t>Уведомле</w:t>
            </w:r>
            <w:proofErr w:type="gramStart"/>
            <w:r>
              <w:t>н(</w:t>
            </w:r>
            <w:proofErr w:type="gramEnd"/>
            <w:r>
              <w:t xml:space="preserve">а) о том, что в соответствии со </w:t>
            </w:r>
            <w:hyperlink r:id="rId74" w:tooltip="&quot;Кодекс Российской Федерации об административных правонарушениях&quot; от 30.12.2001 N 195-ФЗ (ред. от 25.05.2026) {КонсультантПлюс}">
              <w:r>
                <w:rPr>
                  <w:color w:val="0000FF"/>
                </w:rPr>
                <w:t>статьей 5.22</w:t>
              </w:r>
            </w:hyperlink>
            <w:r>
              <w:t xml:space="preserve"> Кодекса Российской Федерации об административных правонарушениях получение в избирательной комиссии, комиссии референдума бюллетеня с целью проголосовать более одного раза в ходе одного и того же голосования влечет наложение административного штрафа в размере тридцати тысяч рублей.</w:t>
            </w:r>
          </w:p>
          <w:p w:rsidR="004C4F55" w:rsidRDefault="00FA7C3D">
            <w:pPr>
              <w:pStyle w:val="ConsPlusNormal0"/>
              <w:ind w:firstLine="283"/>
              <w:jc w:val="both"/>
            </w:pPr>
            <w:r>
              <w:t>Уведомле</w:t>
            </w:r>
            <w:proofErr w:type="gramStart"/>
            <w:r>
              <w:t>н(</w:t>
            </w:r>
            <w:proofErr w:type="gramEnd"/>
            <w:r>
              <w:t>а) о том, что все ранее поданные мной заявления о включении в список избирателей, участников референдума по месту нахождения аннулируются.</w:t>
            </w:r>
          </w:p>
        </w:tc>
      </w:tr>
    </w:tbl>
    <w:p w:rsidR="004C4F55" w:rsidRDefault="004C4F55">
      <w:pPr>
        <w:pStyle w:val="ConsPlusNormal0"/>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1984"/>
        <w:gridCol w:w="1304"/>
      </w:tblGrid>
      <w:tr w:rsidR="004C4F55">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Borders>
              <w:top w:val="nil"/>
              <w:bottom w:val="nil"/>
            </w:tcBorders>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Borders>
              <w:top w:val="nil"/>
              <w:bottom w:val="nil"/>
            </w:tcBorders>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Borders>
              <w:top w:val="nil"/>
              <w:bottom w:val="nil"/>
            </w:tcBorders>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Borders>
              <w:top w:val="nil"/>
              <w:bottom w:val="nil"/>
            </w:tcBorders>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Borders>
              <w:top w:val="nil"/>
              <w:bottom w:val="nil"/>
              <w:right w:val="nil"/>
            </w:tcBorders>
          </w:tcPr>
          <w:p w:rsidR="004C4F55" w:rsidRDefault="004C4F55">
            <w:pPr>
              <w:pStyle w:val="ConsPlusNormal0"/>
            </w:pPr>
          </w:p>
        </w:tc>
        <w:tc>
          <w:tcPr>
            <w:tcW w:w="1984" w:type="dxa"/>
            <w:tcBorders>
              <w:top w:val="nil"/>
              <w:left w:val="nil"/>
              <w:right w:val="nil"/>
            </w:tcBorders>
          </w:tcPr>
          <w:p w:rsidR="004C4F55" w:rsidRDefault="004C4F55">
            <w:pPr>
              <w:pStyle w:val="ConsPlusNormal0"/>
            </w:pPr>
          </w:p>
        </w:tc>
        <w:tc>
          <w:tcPr>
            <w:tcW w:w="1304" w:type="dxa"/>
            <w:vMerge w:val="restart"/>
            <w:tcBorders>
              <w:top w:val="nil"/>
              <w:left w:val="nil"/>
              <w:bottom w:val="nil"/>
              <w:right w:val="nil"/>
            </w:tcBorders>
          </w:tcPr>
          <w:p w:rsidR="004C4F55" w:rsidRDefault="00FA7C3D">
            <w:pPr>
              <w:pStyle w:val="ConsPlusNormal0"/>
              <w:jc w:val="center"/>
            </w:pPr>
            <w:bookmarkStart w:id="52" w:name="P1238"/>
            <w:bookmarkEnd w:id="52"/>
            <w:r>
              <w:t>МП (штампа)</w:t>
            </w:r>
          </w:p>
        </w:tc>
      </w:tr>
      <w:tr w:rsidR="004C4F55">
        <w:tblPrEx>
          <w:tblBorders>
            <w:left w:val="none" w:sz="0" w:space="0" w:color="auto"/>
            <w:insideV w:val="nil"/>
          </w:tblBorders>
        </w:tblPrEx>
        <w:tc>
          <w:tcPr>
            <w:tcW w:w="680" w:type="dxa"/>
            <w:gridSpan w:val="2"/>
            <w:tcBorders>
              <w:bottom w:val="nil"/>
            </w:tcBorders>
          </w:tcPr>
          <w:p w:rsidR="004C4F55" w:rsidRDefault="00FA7C3D">
            <w:pPr>
              <w:pStyle w:val="ConsPlusNormal0"/>
              <w:jc w:val="center"/>
            </w:pPr>
            <w:r>
              <w:t>(число)</w:t>
            </w:r>
          </w:p>
        </w:tc>
        <w:tc>
          <w:tcPr>
            <w:tcW w:w="340" w:type="dxa"/>
            <w:tcBorders>
              <w:top w:val="nil"/>
              <w:bottom w:val="nil"/>
            </w:tcBorders>
          </w:tcPr>
          <w:p w:rsidR="004C4F55" w:rsidRDefault="004C4F55">
            <w:pPr>
              <w:pStyle w:val="ConsPlusNormal0"/>
            </w:pPr>
          </w:p>
        </w:tc>
        <w:tc>
          <w:tcPr>
            <w:tcW w:w="680" w:type="dxa"/>
            <w:gridSpan w:val="2"/>
            <w:tcBorders>
              <w:bottom w:val="nil"/>
            </w:tcBorders>
          </w:tcPr>
          <w:p w:rsidR="004C4F55" w:rsidRDefault="00FA7C3D">
            <w:pPr>
              <w:pStyle w:val="ConsPlusNormal0"/>
              <w:jc w:val="center"/>
            </w:pPr>
            <w:r>
              <w:t>(месяц)</w:t>
            </w:r>
          </w:p>
        </w:tc>
        <w:tc>
          <w:tcPr>
            <w:tcW w:w="340" w:type="dxa"/>
            <w:tcBorders>
              <w:top w:val="nil"/>
              <w:bottom w:val="nil"/>
            </w:tcBorders>
          </w:tcPr>
          <w:p w:rsidR="004C4F55" w:rsidRDefault="004C4F55">
            <w:pPr>
              <w:pStyle w:val="ConsPlusNormal0"/>
            </w:pPr>
          </w:p>
        </w:tc>
        <w:tc>
          <w:tcPr>
            <w:tcW w:w="1360" w:type="dxa"/>
            <w:gridSpan w:val="4"/>
            <w:tcBorders>
              <w:bottom w:val="nil"/>
            </w:tcBorders>
          </w:tcPr>
          <w:p w:rsidR="004C4F55" w:rsidRDefault="00FA7C3D">
            <w:pPr>
              <w:pStyle w:val="ConsPlusNormal0"/>
              <w:jc w:val="center"/>
            </w:pPr>
            <w:r>
              <w:t>(год)</w:t>
            </w:r>
          </w:p>
        </w:tc>
        <w:tc>
          <w:tcPr>
            <w:tcW w:w="340" w:type="dxa"/>
            <w:tcBorders>
              <w:top w:val="nil"/>
              <w:bottom w:val="nil"/>
            </w:tcBorders>
          </w:tcPr>
          <w:p w:rsidR="004C4F55" w:rsidRDefault="004C4F55">
            <w:pPr>
              <w:pStyle w:val="ConsPlusNormal0"/>
            </w:pPr>
          </w:p>
        </w:tc>
        <w:tc>
          <w:tcPr>
            <w:tcW w:w="680" w:type="dxa"/>
            <w:gridSpan w:val="2"/>
            <w:tcBorders>
              <w:bottom w:val="nil"/>
            </w:tcBorders>
          </w:tcPr>
          <w:p w:rsidR="004C4F55" w:rsidRDefault="00FA7C3D">
            <w:pPr>
              <w:pStyle w:val="ConsPlusNormal0"/>
              <w:jc w:val="center"/>
            </w:pPr>
            <w:r>
              <w:t>(часы)</w:t>
            </w:r>
          </w:p>
        </w:tc>
        <w:tc>
          <w:tcPr>
            <w:tcW w:w="1360" w:type="dxa"/>
            <w:gridSpan w:val="4"/>
            <w:tcBorders>
              <w:top w:val="nil"/>
              <w:bottom w:val="nil"/>
            </w:tcBorders>
          </w:tcPr>
          <w:p w:rsidR="004C4F55" w:rsidRDefault="00FA7C3D">
            <w:pPr>
              <w:pStyle w:val="ConsPlusNormal0"/>
              <w:jc w:val="center"/>
            </w:pPr>
            <w:r>
              <w:t>(минуты)</w:t>
            </w:r>
          </w:p>
        </w:tc>
        <w:tc>
          <w:tcPr>
            <w:tcW w:w="1984" w:type="dxa"/>
            <w:tcBorders>
              <w:bottom w:val="nil"/>
            </w:tcBorders>
          </w:tcPr>
          <w:p w:rsidR="004C4F55" w:rsidRDefault="00FA7C3D">
            <w:pPr>
              <w:pStyle w:val="ConsPlusNormal0"/>
              <w:jc w:val="center"/>
            </w:pPr>
            <w:bookmarkStart w:id="53" w:name="P1247"/>
            <w:bookmarkEnd w:id="53"/>
            <w:r>
              <w:t>(подпись)</w:t>
            </w:r>
          </w:p>
        </w:tc>
        <w:tc>
          <w:tcPr>
            <w:tcW w:w="1304" w:type="dxa"/>
            <w:vMerge/>
            <w:tcBorders>
              <w:top w:val="nil"/>
              <w:bottom w:val="nil"/>
            </w:tcBorders>
          </w:tcPr>
          <w:p w:rsidR="004C4F55" w:rsidRDefault="004C4F55">
            <w:pPr>
              <w:pStyle w:val="ConsPlusNormal0"/>
            </w:pPr>
          </w:p>
        </w:tc>
      </w:tr>
    </w:tbl>
    <w:p w:rsidR="004C4F55" w:rsidRDefault="004C4F55">
      <w:pPr>
        <w:pStyle w:val="ConsPlusNormal0"/>
        <w:jc w:val="both"/>
      </w:pPr>
    </w:p>
    <w:p w:rsidR="004C4F55" w:rsidRDefault="00FA7C3D">
      <w:pPr>
        <w:pStyle w:val="ConsPlusNonformat0"/>
        <w:jc w:val="both"/>
      </w:pPr>
      <w:r>
        <w:t>---------------------------------------------------------------------------</w:t>
      </w:r>
    </w:p>
    <w:p w:rsidR="004C4F55" w:rsidRDefault="00FA7C3D">
      <w:pPr>
        <w:pStyle w:val="ConsPlusNonformat0"/>
        <w:jc w:val="both"/>
      </w:pPr>
      <w:bookmarkStart w:id="54" w:name="P1250"/>
      <w:bookmarkEnd w:id="54"/>
      <w:r>
        <w:t xml:space="preserve">      ОТРЫВНАЯ ЧАСТЬ ЗАЯВЛЕНИЯ ОБ АННУЛИРОВАНИИ ВКЛЮЧЕНИЯ ИЗБИРАТЕЛЯ,</w:t>
      </w:r>
    </w:p>
    <w:p w:rsidR="004C4F55" w:rsidRDefault="00FA7C3D">
      <w:pPr>
        <w:pStyle w:val="ConsPlusNonformat0"/>
        <w:jc w:val="both"/>
      </w:pPr>
      <w:r>
        <w:t xml:space="preserve">    УЧАСТНИКА РЕФЕРЕНДУМА В СПИСОК ИЗБИРАТЕЛЕЙ, УЧАСТНИКОВ РЕФЕРЕНДУМА</w:t>
      </w:r>
    </w:p>
    <w:p w:rsidR="004C4F55" w:rsidRDefault="00FA7C3D">
      <w:pPr>
        <w:pStyle w:val="ConsPlusNonformat0"/>
        <w:jc w:val="both"/>
      </w:pPr>
      <w:r>
        <w:t xml:space="preserve">    ПО МЕСТУ НАХОЖДЕНИЯ (передается избирателю, участнику референдума)</w:t>
      </w:r>
    </w:p>
    <w:p w:rsidR="004C4F55" w:rsidRDefault="004C4F55">
      <w:pPr>
        <w:pStyle w:val="ConsPlusNormal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2608"/>
        <w:gridCol w:w="397"/>
        <w:gridCol w:w="454"/>
        <w:gridCol w:w="454"/>
        <w:gridCol w:w="397"/>
        <w:gridCol w:w="454"/>
        <w:gridCol w:w="454"/>
        <w:gridCol w:w="454"/>
        <w:gridCol w:w="397"/>
        <w:gridCol w:w="340"/>
        <w:gridCol w:w="340"/>
        <w:gridCol w:w="340"/>
        <w:gridCol w:w="340"/>
      </w:tblGrid>
      <w:tr w:rsidR="004C4F55">
        <w:tc>
          <w:tcPr>
            <w:tcW w:w="1644" w:type="dxa"/>
            <w:vMerge w:val="restart"/>
            <w:tcBorders>
              <w:top w:val="nil"/>
              <w:left w:val="nil"/>
              <w:bottom w:val="nil"/>
              <w:right w:val="nil"/>
            </w:tcBorders>
            <w:vAlign w:val="bottom"/>
          </w:tcPr>
          <w:p w:rsidR="004C4F55" w:rsidRDefault="00FA7C3D">
            <w:pPr>
              <w:pStyle w:val="ConsPlusNormal0"/>
            </w:pPr>
            <w:bookmarkStart w:id="55" w:name="P1254"/>
            <w:bookmarkEnd w:id="55"/>
            <w:r>
              <w:t>МП (штампа)</w:t>
            </w:r>
          </w:p>
        </w:tc>
        <w:tc>
          <w:tcPr>
            <w:tcW w:w="2608" w:type="dxa"/>
            <w:tcBorders>
              <w:top w:val="nil"/>
              <w:left w:val="nil"/>
              <w:bottom w:val="nil"/>
              <w:right w:val="nil"/>
            </w:tcBorders>
          </w:tcPr>
          <w:p w:rsidR="004C4F55" w:rsidRDefault="00FA7C3D">
            <w:pPr>
              <w:pStyle w:val="ConsPlusNormal0"/>
              <w:jc w:val="right"/>
            </w:pPr>
            <w:r>
              <w:t>Место подачи:</w:t>
            </w:r>
          </w:p>
        </w:tc>
        <w:tc>
          <w:tcPr>
            <w:tcW w:w="397" w:type="dxa"/>
            <w:tcBorders>
              <w:top w:val="nil"/>
              <w:left w:val="nil"/>
              <w:bottom w:val="nil"/>
            </w:tcBorders>
          </w:tcPr>
          <w:p w:rsidR="004C4F55" w:rsidRDefault="004C4F55">
            <w:pPr>
              <w:pStyle w:val="ConsPlusNormal0"/>
            </w:pPr>
          </w:p>
        </w:tc>
        <w:tc>
          <w:tcPr>
            <w:tcW w:w="454" w:type="dxa"/>
          </w:tcPr>
          <w:p w:rsidR="004C4F55" w:rsidRDefault="004C4F55">
            <w:pPr>
              <w:pStyle w:val="ConsPlusNormal0"/>
            </w:pPr>
          </w:p>
        </w:tc>
        <w:tc>
          <w:tcPr>
            <w:tcW w:w="454" w:type="dxa"/>
          </w:tcPr>
          <w:p w:rsidR="004C4F55" w:rsidRDefault="004C4F55">
            <w:pPr>
              <w:pStyle w:val="ConsPlusNormal0"/>
            </w:pPr>
          </w:p>
        </w:tc>
        <w:tc>
          <w:tcPr>
            <w:tcW w:w="397" w:type="dxa"/>
            <w:tcBorders>
              <w:top w:val="nil"/>
              <w:bottom w:val="nil"/>
            </w:tcBorders>
          </w:tcPr>
          <w:p w:rsidR="004C4F55" w:rsidRDefault="004C4F55">
            <w:pPr>
              <w:pStyle w:val="ConsPlusNormal0"/>
            </w:pPr>
          </w:p>
        </w:tc>
        <w:tc>
          <w:tcPr>
            <w:tcW w:w="454" w:type="dxa"/>
            <w:vAlign w:val="center"/>
          </w:tcPr>
          <w:p w:rsidR="004C4F55" w:rsidRDefault="004C4F55">
            <w:pPr>
              <w:pStyle w:val="ConsPlusNormal0"/>
            </w:pPr>
          </w:p>
        </w:tc>
        <w:tc>
          <w:tcPr>
            <w:tcW w:w="454" w:type="dxa"/>
            <w:vAlign w:val="center"/>
          </w:tcPr>
          <w:p w:rsidR="004C4F55" w:rsidRDefault="004C4F55">
            <w:pPr>
              <w:pStyle w:val="ConsPlusNormal0"/>
            </w:pPr>
          </w:p>
        </w:tc>
        <w:tc>
          <w:tcPr>
            <w:tcW w:w="454" w:type="dxa"/>
            <w:vAlign w:val="center"/>
          </w:tcPr>
          <w:p w:rsidR="004C4F55" w:rsidRDefault="004C4F55">
            <w:pPr>
              <w:pStyle w:val="ConsPlusNormal0"/>
            </w:pPr>
          </w:p>
        </w:tc>
        <w:tc>
          <w:tcPr>
            <w:tcW w:w="397" w:type="dxa"/>
            <w:tcBorders>
              <w:top w:val="nil"/>
              <w:bottom w:val="nil"/>
            </w:tcBorders>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r>
      <w:tr w:rsidR="004C4F55">
        <w:tblPrEx>
          <w:tblBorders>
            <w:right w:val="none" w:sz="0" w:space="0" w:color="auto"/>
            <w:insideH w:val="nil"/>
            <w:insideV w:val="nil"/>
          </w:tblBorders>
        </w:tblPrEx>
        <w:tc>
          <w:tcPr>
            <w:tcW w:w="1644" w:type="dxa"/>
            <w:vMerge/>
            <w:tcBorders>
              <w:top w:val="nil"/>
              <w:bottom w:val="nil"/>
            </w:tcBorders>
          </w:tcPr>
          <w:p w:rsidR="004C4F55" w:rsidRDefault="004C4F55">
            <w:pPr>
              <w:pStyle w:val="ConsPlusNormal0"/>
            </w:pPr>
          </w:p>
        </w:tc>
        <w:tc>
          <w:tcPr>
            <w:tcW w:w="2608" w:type="dxa"/>
            <w:tcBorders>
              <w:top w:val="nil"/>
              <w:bottom w:val="nil"/>
            </w:tcBorders>
          </w:tcPr>
          <w:p w:rsidR="004C4F55" w:rsidRDefault="004C4F55">
            <w:pPr>
              <w:pStyle w:val="ConsPlusNormal0"/>
            </w:pPr>
          </w:p>
        </w:tc>
        <w:tc>
          <w:tcPr>
            <w:tcW w:w="1702" w:type="dxa"/>
            <w:gridSpan w:val="4"/>
            <w:tcBorders>
              <w:top w:val="nil"/>
              <w:bottom w:val="nil"/>
            </w:tcBorders>
          </w:tcPr>
          <w:p w:rsidR="004C4F55" w:rsidRDefault="00FA7C3D">
            <w:pPr>
              <w:pStyle w:val="ConsPlusNormal0"/>
              <w:jc w:val="center"/>
            </w:pPr>
            <w:r>
              <w:t>код субъекта РФ</w:t>
            </w:r>
          </w:p>
        </w:tc>
        <w:tc>
          <w:tcPr>
            <w:tcW w:w="1362" w:type="dxa"/>
            <w:gridSpan w:val="3"/>
            <w:tcBorders>
              <w:bottom w:val="nil"/>
            </w:tcBorders>
          </w:tcPr>
          <w:p w:rsidR="004C4F55" w:rsidRDefault="00FA7C3D">
            <w:pPr>
              <w:pStyle w:val="ConsPlusNormal0"/>
              <w:jc w:val="center"/>
            </w:pPr>
            <w:r>
              <w:t>N ТИК (МФЦ)</w:t>
            </w:r>
          </w:p>
        </w:tc>
        <w:tc>
          <w:tcPr>
            <w:tcW w:w="397" w:type="dxa"/>
            <w:tcBorders>
              <w:top w:val="nil"/>
              <w:bottom w:val="nil"/>
            </w:tcBorders>
          </w:tcPr>
          <w:p w:rsidR="004C4F55" w:rsidRDefault="004C4F55">
            <w:pPr>
              <w:pStyle w:val="ConsPlusNormal0"/>
            </w:pPr>
          </w:p>
        </w:tc>
        <w:tc>
          <w:tcPr>
            <w:tcW w:w="1360" w:type="dxa"/>
            <w:gridSpan w:val="4"/>
            <w:tcBorders>
              <w:bottom w:val="nil"/>
            </w:tcBorders>
          </w:tcPr>
          <w:p w:rsidR="004C4F55" w:rsidRDefault="00FA7C3D">
            <w:pPr>
              <w:pStyle w:val="ConsPlusNormal0"/>
              <w:jc w:val="center"/>
            </w:pPr>
            <w:r>
              <w:t>N УИК</w:t>
            </w:r>
          </w:p>
        </w:tc>
      </w:tr>
    </w:tbl>
    <w:p w:rsidR="004C4F55" w:rsidRDefault="004C4F55">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4C4F55">
        <w:tc>
          <w:tcPr>
            <w:tcW w:w="9071" w:type="dxa"/>
            <w:tcBorders>
              <w:top w:val="nil"/>
              <w:left w:val="nil"/>
              <w:right w:val="nil"/>
            </w:tcBorders>
          </w:tcPr>
          <w:p w:rsidR="004C4F55" w:rsidRDefault="004C4F55">
            <w:pPr>
              <w:pStyle w:val="ConsPlusNormal0"/>
            </w:pPr>
          </w:p>
        </w:tc>
      </w:tr>
      <w:tr w:rsidR="004C4F55">
        <w:tc>
          <w:tcPr>
            <w:tcW w:w="9071" w:type="dxa"/>
            <w:tcBorders>
              <w:left w:val="nil"/>
              <w:bottom w:val="nil"/>
              <w:right w:val="nil"/>
            </w:tcBorders>
          </w:tcPr>
          <w:p w:rsidR="004C4F55" w:rsidRDefault="00FA7C3D">
            <w:pPr>
              <w:pStyle w:val="ConsPlusNormal0"/>
              <w:jc w:val="center"/>
            </w:pPr>
            <w:bookmarkStart w:id="56" w:name="P1275"/>
            <w:bookmarkEnd w:id="56"/>
            <w:r>
              <w:t>(фамилия, имя, отчество избирателя, участника референдума)</w:t>
            </w:r>
          </w:p>
        </w:tc>
      </w:tr>
    </w:tbl>
    <w:p w:rsidR="004C4F55" w:rsidRDefault="004C4F55">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340"/>
        <w:gridCol w:w="1644"/>
        <w:gridCol w:w="340"/>
        <w:gridCol w:w="2154"/>
      </w:tblGrid>
      <w:tr w:rsidR="004C4F55">
        <w:tc>
          <w:tcPr>
            <w:tcW w:w="4592" w:type="dxa"/>
            <w:tcBorders>
              <w:top w:val="nil"/>
              <w:left w:val="nil"/>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c>
          <w:tcPr>
            <w:tcW w:w="1644" w:type="dxa"/>
            <w:tcBorders>
              <w:top w:val="nil"/>
              <w:left w:val="nil"/>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c>
          <w:tcPr>
            <w:tcW w:w="2154" w:type="dxa"/>
            <w:tcBorders>
              <w:top w:val="nil"/>
              <w:left w:val="nil"/>
              <w:right w:val="nil"/>
            </w:tcBorders>
          </w:tcPr>
          <w:p w:rsidR="004C4F55" w:rsidRDefault="004C4F55">
            <w:pPr>
              <w:pStyle w:val="ConsPlusNormal0"/>
            </w:pPr>
          </w:p>
        </w:tc>
      </w:tr>
      <w:tr w:rsidR="004C4F55">
        <w:tc>
          <w:tcPr>
            <w:tcW w:w="4592" w:type="dxa"/>
            <w:tcBorders>
              <w:left w:val="nil"/>
              <w:bottom w:val="nil"/>
              <w:right w:val="nil"/>
            </w:tcBorders>
          </w:tcPr>
          <w:p w:rsidR="004C4F55" w:rsidRDefault="00FA7C3D">
            <w:pPr>
              <w:pStyle w:val="ConsPlusNormal0"/>
              <w:jc w:val="center"/>
            </w:pPr>
            <w:bookmarkStart w:id="57" w:name="P1282"/>
            <w:bookmarkEnd w:id="57"/>
            <w:r>
              <w:t>(фамилия, инициалы лица, принявшего заявление)</w:t>
            </w:r>
          </w:p>
        </w:tc>
        <w:tc>
          <w:tcPr>
            <w:tcW w:w="340" w:type="dxa"/>
            <w:tcBorders>
              <w:top w:val="nil"/>
              <w:left w:val="nil"/>
              <w:bottom w:val="nil"/>
              <w:right w:val="nil"/>
            </w:tcBorders>
          </w:tcPr>
          <w:p w:rsidR="004C4F55" w:rsidRDefault="004C4F55">
            <w:pPr>
              <w:pStyle w:val="ConsPlusNormal0"/>
            </w:pPr>
          </w:p>
        </w:tc>
        <w:tc>
          <w:tcPr>
            <w:tcW w:w="1644" w:type="dxa"/>
            <w:tcBorders>
              <w:left w:val="nil"/>
              <w:bottom w:val="nil"/>
              <w:right w:val="nil"/>
            </w:tcBorders>
          </w:tcPr>
          <w:p w:rsidR="004C4F55" w:rsidRDefault="00FA7C3D">
            <w:pPr>
              <w:pStyle w:val="ConsPlusNormal0"/>
              <w:jc w:val="center"/>
            </w:pPr>
            <w:bookmarkStart w:id="58" w:name="P1284"/>
            <w:bookmarkEnd w:id="58"/>
            <w:r>
              <w:t>(подпись)</w:t>
            </w:r>
          </w:p>
        </w:tc>
        <w:tc>
          <w:tcPr>
            <w:tcW w:w="340" w:type="dxa"/>
            <w:tcBorders>
              <w:top w:val="nil"/>
              <w:left w:val="nil"/>
              <w:bottom w:val="nil"/>
              <w:right w:val="nil"/>
            </w:tcBorders>
          </w:tcPr>
          <w:p w:rsidR="004C4F55" w:rsidRDefault="004C4F55">
            <w:pPr>
              <w:pStyle w:val="ConsPlusNormal0"/>
            </w:pPr>
          </w:p>
        </w:tc>
        <w:tc>
          <w:tcPr>
            <w:tcW w:w="2154" w:type="dxa"/>
            <w:tcBorders>
              <w:left w:val="nil"/>
              <w:bottom w:val="nil"/>
              <w:right w:val="nil"/>
            </w:tcBorders>
          </w:tcPr>
          <w:p w:rsidR="004C4F55" w:rsidRDefault="00FA7C3D">
            <w:pPr>
              <w:pStyle w:val="ConsPlusNormal0"/>
              <w:jc w:val="center"/>
            </w:pPr>
            <w:r>
              <w:t>(дата, время)</w:t>
            </w:r>
          </w:p>
        </w:tc>
      </w:tr>
    </w:tbl>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FA7C3D">
      <w:pPr>
        <w:pStyle w:val="ConsPlusNormal0"/>
        <w:jc w:val="right"/>
        <w:outlineLvl w:val="1"/>
      </w:pPr>
      <w:r>
        <w:t>Приложение N 5 (форма)</w:t>
      </w:r>
    </w:p>
    <w:p w:rsidR="004C4F55" w:rsidRDefault="00FA7C3D">
      <w:pPr>
        <w:pStyle w:val="ConsPlusNormal0"/>
        <w:jc w:val="right"/>
      </w:pPr>
      <w:r>
        <w:t>к Порядку подачи заявления</w:t>
      </w:r>
    </w:p>
    <w:p w:rsidR="004C4F55" w:rsidRDefault="00FA7C3D">
      <w:pPr>
        <w:pStyle w:val="ConsPlusNormal0"/>
        <w:jc w:val="right"/>
      </w:pPr>
      <w:r>
        <w:t>о включении избирателя, участника</w:t>
      </w:r>
    </w:p>
    <w:p w:rsidR="004C4F55" w:rsidRDefault="00FA7C3D">
      <w:pPr>
        <w:pStyle w:val="ConsPlusNormal0"/>
        <w:jc w:val="right"/>
      </w:pPr>
      <w:r>
        <w:t>референдума в список избирателей,</w:t>
      </w:r>
    </w:p>
    <w:p w:rsidR="004C4F55" w:rsidRDefault="00FA7C3D">
      <w:pPr>
        <w:pStyle w:val="ConsPlusNormal0"/>
        <w:jc w:val="right"/>
      </w:pPr>
      <w:r>
        <w:t>участников референдума по месту</w:t>
      </w:r>
    </w:p>
    <w:p w:rsidR="004C4F55" w:rsidRDefault="00FA7C3D">
      <w:pPr>
        <w:pStyle w:val="ConsPlusNormal0"/>
        <w:jc w:val="right"/>
      </w:pPr>
      <w:r>
        <w:t>нахождения на выборах и референдумах</w:t>
      </w:r>
    </w:p>
    <w:p w:rsidR="004C4F55" w:rsidRDefault="00FA7C3D">
      <w:pPr>
        <w:pStyle w:val="ConsPlusNormal0"/>
        <w:jc w:val="right"/>
      </w:pPr>
      <w:r>
        <w:t>в Российской Федерации</w:t>
      </w:r>
    </w:p>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386"/>
      </w:tblGrid>
      <w:tr w:rsidR="004C4F55">
        <w:tc>
          <w:tcPr>
            <w:tcW w:w="5386" w:type="dxa"/>
            <w:tcBorders>
              <w:top w:val="nil"/>
              <w:left w:val="nil"/>
              <w:bottom w:val="nil"/>
              <w:right w:val="nil"/>
            </w:tcBorders>
          </w:tcPr>
          <w:p w:rsidR="004C4F55" w:rsidRDefault="00FA7C3D">
            <w:pPr>
              <w:pStyle w:val="ConsPlusNormal0"/>
            </w:pPr>
            <w:r>
              <w:t>Лист N _____. Всего листов ___.</w:t>
            </w:r>
          </w:p>
        </w:tc>
      </w:tr>
    </w:tbl>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8391"/>
        <w:gridCol w:w="340"/>
      </w:tblGrid>
      <w:tr w:rsidR="004C4F55">
        <w:tc>
          <w:tcPr>
            <w:tcW w:w="340" w:type="dxa"/>
            <w:tcBorders>
              <w:top w:val="nil"/>
              <w:left w:val="nil"/>
              <w:bottom w:val="nil"/>
              <w:right w:val="nil"/>
            </w:tcBorders>
          </w:tcPr>
          <w:p w:rsidR="004C4F55" w:rsidRDefault="004C4F55">
            <w:pPr>
              <w:pStyle w:val="ConsPlusNormal0"/>
            </w:pPr>
          </w:p>
        </w:tc>
        <w:tc>
          <w:tcPr>
            <w:tcW w:w="8391" w:type="dxa"/>
            <w:tcBorders>
              <w:top w:val="nil"/>
              <w:left w:val="nil"/>
              <w:bottom w:val="single" w:sz="4" w:space="0" w:color="auto"/>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r>
      <w:tr w:rsidR="004C4F55">
        <w:tc>
          <w:tcPr>
            <w:tcW w:w="340" w:type="dxa"/>
            <w:tcBorders>
              <w:top w:val="nil"/>
              <w:left w:val="nil"/>
              <w:bottom w:val="nil"/>
              <w:right w:val="nil"/>
            </w:tcBorders>
          </w:tcPr>
          <w:p w:rsidR="004C4F55" w:rsidRDefault="004C4F55">
            <w:pPr>
              <w:pStyle w:val="ConsPlusNormal0"/>
            </w:pPr>
          </w:p>
        </w:tc>
        <w:tc>
          <w:tcPr>
            <w:tcW w:w="8391" w:type="dxa"/>
            <w:tcBorders>
              <w:top w:val="single" w:sz="4" w:space="0" w:color="auto"/>
              <w:left w:val="nil"/>
              <w:bottom w:val="nil"/>
              <w:right w:val="nil"/>
            </w:tcBorders>
          </w:tcPr>
          <w:p w:rsidR="004C4F55" w:rsidRDefault="00FA7C3D">
            <w:pPr>
              <w:pStyle w:val="ConsPlusNormal0"/>
              <w:jc w:val="center"/>
            </w:pPr>
            <w:r>
              <w:t>(наименование выборов, референдума)</w:t>
            </w:r>
          </w:p>
        </w:tc>
        <w:tc>
          <w:tcPr>
            <w:tcW w:w="340" w:type="dxa"/>
            <w:tcBorders>
              <w:top w:val="nil"/>
              <w:left w:val="nil"/>
              <w:bottom w:val="nil"/>
              <w:right w:val="nil"/>
            </w:tcBorders>
          </w:tcPr>
          <w:p w:rsidR="004C4F55" w:rsidRDefault="004C4F55">
            <w:pPr>
              <w:pStyle w:val="ConsPlusNormal0"/>
            </w:pPr>
          </w:p>
        </w:tc>
      </w:tr>
      <w:tr w:rsidR="004C4F55">
        <w:tc>
          <w:tcPr>
            <w:tcW w:w="340" w:type="dxa"/>
            <w:tcBorders>
              <w:top w:val="nil"/>
              <w:left w:val="nil"/>
              <w:bottom w:val="nil"/>
              <w:right w:val="nil"/>
            </w:tcBorders>
          </w:tcPr>
          <w:p w:rsidR="004C4F55" w:rsidRDefault="004C4F55">
            <w:pPr>
              <w:pStyle w:val="ConsPlusNormal0"/>
            </w:pPr>
          </w:p>
        </w:tc>
        <w:tc>
          <w:tcPr>
            <w:tcW w:w="8391" w:type="dxa"/>
            <w:tcBorders>
              <w:top w:val="nil"/>
              <w:left w:val="nil"/>
              <w:bottom w:val="single" w:sz="4" w:space="0" w:color="auto"/>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r>
      <w:tr w:rsidR="004C4F55">
        <w:tc>
          <w:tcPr>
            <w:tcW w:w="340" w:type="dxa"/>
            <w:tcBorders>
              <w:top w:val="nil"/>
              <w:left w:val="nil"/>
              <w:bottom w:val="nil"/>
              <w:right w:val="nil"/>
            </w:tcBorders>
          </w:tcPr>
          <w:p w:rsidR="004C4F55" w:rsidRDefault="004C4F55">
            <w:pPr>
              <w:pStyle w:val="ConsPlusNormal0"/>
            </w:pPr>
          </w:p>
        </w:tc>
        <w:tc>
          <w:tcPr>
            <w:tcW w:w="8391" w:type="dxa"/>
            <w:tcBorders>
              <w:top w:val="single" w:sz="4" w:space="0" w:color="auto"/>
              <w:left w:val="nil"/>
              <w:bottom w:val="nil"/>
              <w:right w:val="nil"/>
            </w:tcBorders>
          </w:tcPr>
          <w:p w:rsidR="004C4F55" w:rsidRDefault="00FA7C3D">
            <w:pPr>
              <w:pStyle w:val="ConsPlusNormal0"/>
              <w:jc w:val="center"/>
            </w:pPr>
            <w:r>
              <w:t>(наименование субъекта Российской Федерации)</w:t>
            </w:r>
          </w:p>
        </w:tc>
        <w:tc>
          <w:tcPr>
            <w:tcW w:w="340" w:type="dxa"/>
            <w:tcBorders>
              <w:top w:val="nil"/>
              <w:left w:val="nil"/>
              <w:bottom w:val="nil"/>
              <w:right w:val="nil"/>
            </w:tcBorders>
          </w:tcPr>
          <w:p w:rsidR="004C4F55" w:rsidRDefault="004C4F55">
            <w:pPr>
              <w:pStyle w:val="ConsPlusNormal0"/>
            </w:pPr>
          </w:p>
        </w:tc>
      </w:tr>
      <w:tr w:rsidR="004C4F55">
        <w:tc>
          <w:tcPr>
            <w:tcW w:w="340" w:type="dxa"/>
            <w:tcBorders>
              <w:top w:val="nil"/>
              <w:left w:val="nil"/>
              <w:bottom w:val="nil"/>
              <w:right w:val="nil"/>
            </w:tcBorders>
          </w:tcPr>
          <w:p w:rsidR="004C4F55" w:rsidRDefault="004C4F55">
            <w:pPr>
              <w:pStyle w:val="ConsPlusNormal0"/>
            </w:pPr>
          </w:p>
        </w:tc>
        <w:tc>
          <w:tcPr>
            <w:tcW w:w="8391" w:type="dxa"/>
            <w:tcBorders>
              <w:top w:val="nil"/>
              <w:left w:val="nil"/>
              <w:bottom w:val="nil"/>
              <w:right w:val="nil"/>
            </w:tcBorders>
          </w:tcPr>
          <w:p w:rsidR="004C4F55" w:rsidRDefault="00FA7C3D">
            <w:pPr>
              <w:pStyle w:val="ConsPlusNormal0"/>
              <w:jc w:val="center"/>
            </w:pPr>
            <w:r>
              <w:t>"__" __________ ____ года</w:t>
            </w:r>
          </w:p>
        </w:tc>
        <w:tc>
          <w:tcPr>
            <w:tcW w:w="340" w:type="dxa"/>
            <w:tcBorders>
              <w:top w:val="nil"/>
              <w:left w:val="nil"/>
              <w:bottom w:val="nil"/>
              <w:right w:val="nil"/>
            </w:tcBorders>
          </w:tcPr>
          <w:p w:rsidR="004C4F55" w:rsidRDefault="004C4F55">
            <w:pPr>
              <w:pStyle w:val="ConsPlusNormal0"/>
            </w:pPr>
          </w:p>
        </w:tc>
      </w:tr>
    </w:tbl>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8391"/>
        <w:gridCol w:w="340"/>
      </w:tblGrid>
      <w:tr w:rsidR="004C4F55">
        <w:tc>
          <w:tcPr>
            <w:tcW w:w="9071" w:type="dxa"/>
            <w:gridSpan w:val="3"/>
            <w:tcBorders>
              <w:top w:val="nil"/>
              <w:left w:val="nil"/>
              <w:bottom w:val="nil"/>
              <w:right w:val="nil"/>
            </w:tcBorders>
          </w:tcPr>
          <w:p w:rsidR="004C4F55" w:rsidRDefault="00FA7C3D">
            <w:pPr>
              <w:pStyle w:val="ConsPlusNormal0"/>
              <w:jc w:val="center"/>
            </w:pPr>
            <w:bookmarkStart w:id="59" w:name="P1318"/>
            <w:bookmarkEnd w:id="59"/>
            <w:r>
              <w:t>РЕЕСТР</w:t>
            </w:r>
          </w:p>
          <w:p w:rsidR="004C4F55" w:rsidRDefault="00FA7C3D">
            <w:pPr>
              <w:pStyle w:val="ConsPlusNormal0"/>
              <w:jc w:val="center"/>
            </w:pPr>
            <w:r>
              <w:t>избирателей, участников референдума, подлежащих исключению из списка избирателей, участников референдума по месту жительства на избирательном участке, участке референдума N _________</w:t>
            </w:r>
          </w:p>
        </w:tc>
      </w:tr>
      <w:tr w:rsidR="004C4F55">
        <w:tc>
          <w:tcPr>
            <w:tcW w:w="340" w:type="dxa"/>
            <w:tcBorders>
              <w:top w:val="nil"/>
              <w:left w:val="nil"/>
              <w:bottom w:val="nil"/>
              <w:right w:val="nil"/>
            </w:tcBorders>
          </w:tcPr>
          <w:p w:rsidR="004C4F55" w:rsidRDefault="004C4F55">
            <w:pPr>
              <w:pStyle w:val="ConsPlusNormal0"/>
            </w:pPr>
          </w:p>
        </w:tc>
        <w:tc>
          <w:tcPr>
            <w:tcW w:w="8391" w:type="dxa"/>
            <w:tcBorders>
              <w:top w:val="nil"/>
              <w:left w:val="nil"/>
              <w:bottom w:val="single" w:sz="4" w:space="0" w:color="auto"/>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r>
      <w:tr w:rsidR="004C4F55">
        <w:tc>
          <w:tcPr>
            <w:tcW w:w="340" w:type="dxa"/>
            <w:tcBorders>
              <w:top w:val="nil"/>
              <w:left w:val="nil"/>
              <w:bottom w:val="nil"/>
              <w:right w:val="nil"/>
            </w:tcBorders>
          </w:tcPr>
          <w:p w:rsidR="004C4F55" w:rsidRDefault="004C4F55">
            <w:pPr>
              <w:pStyle w:val="ConsPlusNormal0"/>
            </w:pPr>
          </w:p>
        </w:tc>
        <w:tc>
          <w:tcPr>
            <w:tcW w:w="8391" w:type="dxa"/>
            <w:tcBorders>
              <w:top w:val="single" w:sz="4" w:space="0" w:color="auto"/>
              <w:left w:val="nil"/>
              <w:bottom w:val="nil"/>
              <w:right w:val="nil"/>
            </w:tcBorders>
          </w:tcPr>
          <w:p w:rsidR="004C4F55" w:rsidRDefault="00FA7C3D">
            <w:pPr>
              <w:pStyle w:val="ConsPlusNormal0"/>
              <w:jc w:val="center"/>
            </w:pPr>
            <w:r>
              <w:t>(наименование территориальной комиссии, номер КСА ТИК)</w:t>
            </w:r>
          </w:p>
        </w:tc>
        <w:tc>
          <w:tcPr>
            <w:tcW w:w="340" w:type="dxa"/>
            <w:tcBorders>
              <w:top w:val="nil"/>
              <w:left w:val="nil"/>
              <w:bottom w:val="nil"/>
              <w:right w:val="nil"/>
            </w:tcBorders>
          </w:tcPr>
          <w:p w:rsidR="004C4F55" w:rsidRDefault="004C4F55">
            <w:pPr>
              <w:pStyle w:val="ConsPlusNormal0"/>
            </w:pPr>
          </w:p>
        </w:tc>
      </w:tr>
    </w:tbl>
    <w:p w:rsidR="004C4F55" w:rsidRDefault="004C4F55">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247"/>
        <w:gridCol w:w="1191"/>
        <w:gridCol w:w="1417"/>
        <w:gridCol w:w="1814"/>
        <w:gridCol w:w="907"/>
        <w:gridCol w:w="1020"/>
        <w:gridCol w:w="964"/>
      </w:tblGrid>
      <w:tr w:rsidR="004C4F55">
        <w:tc>
          <w:tcPr>
            <w:tcW w:w="510" w:type="dxa"/>
            <w:vMerge w:val="restart"/>
          </w:tcPr>
          <w:p w:rsidR="004C4F55" w:rsidRDefault="00FA7C3D">
            <w:pPr>
              <w:pStyle w:val="ConsPlusNormal0"/>
              <w:jc w:val="center"/>
            </w:pPr>
            <w:r>
              <w:t xml:space="preserve">N </w:t>
            </w:r>
            <w:proofErr w:type="gramStart"/>
            <w:r>
              <w:t>п</w:t>
            </w:r>
            <w:proofErr w:type="gramEnd"/>
            <w:r>
              <w:t>/п</w:t>
            </w:r>
          </w:p>
        </w:tc>
        <w:tc>
          <w:tcPr>
            <w:tcW w:w="3855" w:type="dxa"/>
            <w:gridSpan w:val="3"/>
          </w:tcPr>
          <w:p w:rsidR="004C4F55" w:rsidRDefault="00FA7C3D">
            <w:pPr>
              <w:pStyle w:val="ConsPlusNormal0"/>
              <w:jc w:val="center"/>
            </w:pPr>
            <w:r>
              <w:t>Сведения об избирателе, участнике референдума</w:t>
            </w:r>
          </w:p>
        </w:tc>
        <w:tc>
          <w:tcPr>
            <w:tcW w:w="3741" w:type="dxa"/>
            <w:gridSpan w:val="3"/>
          </w:tcPr>
          <w:p w:rsidR="004C4F55" w:rsidRDefault="00FA7C3D">
            <w:pPr>
              <w:pStyle w:val="ConsPlusNormal0"/>
              <w:jc w:val="center"/>
            </w:pPr>
            <w:r>
              <w:t>Сведения об УИК по месту нахождения избирателя, участника референдума (согласно заявлению о включении в список избирателей, участников референдума)</w:t>
            </w:r>
          </w:p>
        </w:tc>
        <w:tc>
          <w:tcPr>
            <w:tcW w:w="964" w:type="dxa"/>
            <w:vMerge w:val="restart"/>
          </w:tcPr>
          <w:p w:rsidR="004C4F55" w:rsidRDefault="00FA7C3D">
            <w:pPr>
              <w:pStyle w:val="ConsPlusNormal0"/>
              <w:jc w:val="center"/>
            </w:pPr>
            <w:r>
              <w:t>Примечание</w:t>
            </w:r>
          </w:p>
        </w:tc>
      </w:tr>
      <w:tr w:rsidR="004C4F55">
        <w:tc>
          <w:tcPr>
            <w:tcW w:w="510" w:type="dxa"/>
            <w:vMerge/>
          </w:tcPr>
          <w:p w:rsidR="004C4F55" w:rsidRDefault="004C4F55">
            <w:pPr>
              <w:pStyle w:val="ConsPlusNormal0"/>
            </w:pPr>
          </w:p>
        </w:tc>
        <w:tc>
          <w:tcPr>
            <w:tcW w:w="1247" w:type="dxa"/>
          </w:tcPr>
          <w:p w:rsidR="004C4F55" w:rsidRDefault="00FA7C3D">
            <w:pPr>
              <w:pStyle w:val="ConsPlusNormal0"/>
              <w:jc w:val="center"/>
            </w:pPr>
            <w:r>
              <w:t>фамилия, имя, отчество</w:t>
            </w:r>
          </w:p>
        </w:tc>
        <w:tc>
          <w:tcPr>
            <w:tcW w:w="1191" w:type="dxa"/>
          </w:tcPr>
          <w:p w:rsidR="004C4F55" w:rsidRDefault="00FA7C3D">
            <w:pPr>
              <w:pStyle w:val="ConsPlusNormal0"/>
              <w:jc w:val="center"/>
            </w:pPr>
            <w:r>
              <w:t>дата рождения</w:t>
            </w:r>
          </w:p>
        </w:tc>
        <w:tc>
          <w:tcPr>
            <w:tcW w:w="1417" w:type="dxa"/>
          </w:tcPr>
          <w:p w:rsidR="004C4F55" w:rsidRDefault="00FA7C3D">
            <w:pPr>
              <w:pStyle w:val="ConsPlusNormal0"/>
              <w:jc w:val="center"/>
            </w:pPr>
            <w:r>
              <w:t>адрес места жительства</w:t>
            </w:r>
          </w:p>
        </w:tc>
        <w:tc>
          <w:tcPr>
            <w:tcW w:w="1814" w:type="dxa"/>
          </w:tcPr>
          <w:p w:rsidR="004C4F55" w:rsidRDefault="00FA7C3D">
            <w:pPr>
              <w:pStyle w:val="ConsPlusNormal0"/>
              <w:jc w:val="center"/>
            </w:pPr>
            <w:r>
              <w:t>наименование субъекта Российской Федерации (наименование иностранного государства)</w:t>
            </w:r>
          </w:p>
        </w:tc>
        <w:tc>
          <w:tcPr>
            <w:tcW w:w="907" w:type="dxa"/>
          </w:tcPr>
          <w:p w:rsidR="004C4F55" w:rsidRDefault="00FA7C3D">
            <w:pPr>
              <w:pStyle w:val="ConsPlusNormal0"/>
              <w:jc w:val="center"/>
            </w:pPr>
            <w:r>
              <w:t>номер УИК</w:t>
            </w:r>
          </w:p>
        </w:tc>
        <w:tc>
          <w:tcPr>
            <w:tcW w:w="1020" w:type="dxa"/>
          </w:tcPr>
          <w:p w:rsidR="004C4F55" w:rsidRDefault="00FA7C3D">
            <w:pPr>
              <w:pStyle w:val="ConsPlusNormal0"/>
              <w:jc w:val="center"/>
            </w:pPr>
            <w:r>
              <w:t>номер телефона УИК</w:t>
            </w:r>
          </w:p>
        </w:tc>
        <w:tc>
          <w:tcPr>
            <w:tcW w:w="964" w:type="dxa"/>
            <w:vMerge/>
          </w:tcPr>
          <w:p w:rsidR="004C4F55" w:rsidRDefault="004C4F55">
            <w:pPr>
              <w:pStyle w:val="ConsPlusNormal0"/>
            </w:pPr>
          </w:p>
        </w:tc>
      </w:tr>
      <w:tr w:rsidR="004C4F55">
        <w:tc>
          <w:tcPr>
            <w:tcW w:w="510" w:type="dxa"/>
          </w:tcPr>
          <w:p w:rsidR="004C4F55" w:rsidRDefault="00FA7C3D">
            <w:pPr>
              <w:pStyle w:val="ConsPlusNormal0"/>
              <w:jc w:val="center"/>
            </w:pPr>
            <w:r>
              <w:t>1</w:t>
            </w:r>
          </w:p>
        </w:tc>
        <w:tc>
          <w:tcPr>
            <w:tcW w:w="1247" w:type="dxa"/>
          </w:tcPr>
          <w:p w:rsidR="004C4F55" w:rsidRDefault="00FA7C3D">
            <w:pPr>
              <w:pStyle w:val="ConsPlusNormal0"/>
              <w:jc w:val="center"/>
            </w:pPr>
            <w:r>
              <w:t>2</w:t>
            </w:r>
          </w:p>
        </w:tc>
        <w:tc>
          <w:tcPr>
            <w:tcW w:w="1191" w:type="dxa"/>
          </w:tcPr>
          <w:p w:rsidR="004C4F55" w:rsidRDefault="00FA7C3D">
            <w:pPr>
              <w:pStyle w:val="ConsPlusNormal0"/>
              <w:jc w:val="center"/>
            </w:pPr>
            <w:r>
              <w:t>3</w:t>
            </w:r>
          </w:p>
        </w:tc>
        <w:tc>
          <w:tcPr>
            <w:tcW w:w="1417" w:type="dxa"/>
          </w:tcPr>
          <w:p w:rsidR="004C4F55" w:rsidRDefault="00FA7C3D">
            <w:pPr>
              <w:pStyle w:val="ConsPlusNormal0"/>
              <w:jc w:val="center"/>
            </w:pPr>
            <w:r>
              <w:t>4</w:t>
            </w:r>
          </w:p>
        </w:tc>
        <w:tc>
          <w:tcPr>
            <w:tcW w:w="1814" w:type="dxa"/>
          </w:tcPr>
          <w:p w:rsidR="004C4F55" w:rsidRDefault="00FA7C3D">
            <w:pPr>
              <w:pStyle w:val="ConsPlusNormal0"/>
              <w:jc w:val="center"/>
            </w:pPr>
            <w:r>
              <w:t>5</w:t>
            </w:r>
          </w:p>
        </w:tc>
        <w:tc>
          <w:tcPr>
            <w:tcW w:w="907" w:type="dxa"/>
          </w:tcPr>
          <w:p w:rsidR="004C4F55" w:rsidRDefault="00FA7C3D">
            <w:pPr>
              <w:pStyle w:val="ConsPlusNormal0"/>
              <w:jc w:val="center"/>
            </w:pPr>
            <w:r>
              <w:t>6</w:t>
            </w:r>
          </w:p>
        </w:tc>
        <w:tc>
          <w:tcPr>
            <w:tcW w:w="1020" w:type="dxa"/>
          </w:tcPr>
          <w:p w:rsidR="004C4F55" w:rsidRDefault="00FA7C3D">
            <w:pPr>
              <w:pStyle w:val="ConsPlusNormal0"/>
              <w:jc w:val="center"/>
            </w:pPr>
            <w:r>
              <w:t>7</w:t>
            </w:r>
          </w:p>
        </w:tc>
        <w:tc>
          <w:tcPr>
            <w:tcW w:w="964" w:type="dxa"/>
          </w:tcPr>
          <w:p w:rsidR="004C4F55" w:rsidRDefault="00FA7C3D">
            <w:pPr>
              <w:pStyle w:val="ConsPlusNormal0"/>
              <w:jc w:val="center"/>
            </w:pPr>
            <w:r>
              <w:t>8</w:t>
            </w:r>
          </w:p>
        </w:tc>
      </w:tr>
      <w:tr w:rsidR="004C4F55">
        <w:tc>
          <w:tcPr>
            <w:tcW w:w="510" w:type="dxa"/>
          </w:tcPr>
          <w:p w:rsidR="004C4F55" w:rsidRDefault="004C4F55">
            <w:pPr>
              <w:pStyle w:val="ConsPlusNormal0"/>
            </w:pPr>
          </w:p>
        </w:tc>
        <w:tc>
          <w:tcPr>
            <w:tcW w:w="1247" w:type="dxa"/>
          </w:tcPr>
          <w:p w:rsidR="004C4F55" w:rsidRDefault="004C4F55">
            <w:pPr>
              <w:pStyle w:val="ConsPlusNormal0"/>
            </w:pPr>
          </w:p>
        </w:tc>
        <w:tc>
          <w:tcPr>
            <w:tcW w:w="1191" w:type="dxa"/>
          </w:tcPr>
          <w:p w:rsidR="004C4F55" w:rsidRDefault="004C4F55">
            <w:pPr>
              <w:pStyle w:val="ConsPlusNormal0"/>
            </w:pPr>
          </w:p>
        </w:tc>
        <w:tc>
          <w:tcPr>
            <w:tcW w:w="1417" w:type="dxa"/>
          </w:tcPr>
          <w:p w:rsidR="004C4F55" w:rsidRDefault="004C4F55">
            <w:pPr>
              <w:pStyle w:val="ConsPlusNormal0"/>
            </w:pPr>
          </w:p>
        </w:tc>
        <w:tc>
          <w:tcPr>
            <w:tcW w:w="1814" w:type="dxa"/>
          </w:tcPr>
          <w:p w:rsidR="004C4F55" w:rsidRDefault="004C4F55">
            <w:pPr>
              <w:pStyle w:val="ConsPlusNormal0"/>
            </w:pPr>
          </w:p>
        </w:tc>
        <w:tc>
          <w:tcPr>
            <w:tcW w:w="907" w:type="dxa"/>
          </w:tcPr>
          <w:p w:rsidR="004C4F55" w:rsidRDefault="004C4F55">
            <w:pPr>
              <w:pStyle w:val="ConsPlusNormal0"/>
            </w:pPr>
          </w:p>
        </w:tc>
        <w:tc>
          <w:tcPr>
            <w:tcW w:w="1020" w:type="dxa"/>
          </w:tcPr>
          <w:p w:rsidR="004C4F55" w:rsidRDefault="004C4F55">
            <w:pPr>
              <w:pStyle w:val="ConsPlusNormal0"/>
            </w:pPr>
          </w:p>
        </w:tc>
        <w:tc>
          <w:tcPr>
            <w:tcW w:w="964" w:type="dxa"/>
          </w:tcPr>
          <w:p w:rsidR="004C4F55" w:rsidRDefault="004C4F55">
            <w:pPr>
              <w:pStyle w:val="ConsPlusNormal0"/>
            </w:pPr>
          </w:p>
        </w:tc>
      </w:tr>
      <w:tr w:rsidR="004C4F55">
        <w:tc>
          <w:tcPr>
            <w:tcW w:w="510" w:type="dxa"/>
          </w:tcPr>
          <w:p w:rsidR="004C4F55" w:rsidRDefault="004C4F55">
            <w:pPr>
              <w:pStyle w:val="ConsPlusNormal0"/>
            </w:pPr>
          </w:p>
        </w:tc>
        <w:tc>
          <w:tcPr>
            <w:tcW w:w="1247" w:type="dxa"/>
          </w:tcPr>
          <w:p w:rsidR="004C4F55" w:rsidRDefault="004C4F55">
            <w:pPr>
              <w:pStyle w:val="ConsPlusNormal0"/>
            </w:pPr>
          </w:p>
        </w:tc>
        <w:tc>
          <w:tcPr>
            <w:tcW w:w="1191" w:type="dxa"/>
          </w:tcPr>
          <w:p w:rsidR="004C4F55" w:rsidRDefault="004C4F55">
            <w:pPr>
              <w:pStyle w:val="ConsPlusNormal0"/>
            </w:pPr>
          </w:p>
        </w:tc>
        <w:tc>
          <w:tcPr>
            <w:tcW w:w="1417" w:type="dxa"/>
          </w:tcPr>
          <w:p w:rsidR="004C4F55" w:rsidRDefault="004C4F55">
            <w:pPr>
              <w:pStyle w:val="ConsPlusNormal0"/>
            </w:pPr>
          </w:p>
        </w:tc>
        <w:tc>
          <w:tcPr>
            <w:tcW w:w="1814" w:type="dxa"/>
          </w:tcPr>
          <w:p w:rsidR="004C4F55" w:rsidRDefault="004C4F55">
            <w:pPr>
              <w:pStyle w:val="ConsPlusNormal0"/>
            </w:pPr>
          </w:p>
        </w:tc>
        <w:tc>
          <w:tcPr>
            <w:tcW w:w="907" w:type="dxa"/>
          </w:tcPr>
          <w:p w:rsidR="004C4F55" w:rsidRDefault="004C4F55">
            <w:pPr>
              <w:pStyle w:val="ConsPlusNormal0"/>
            </w:pPr>
          </w:p>
        </w:tc>
        <w:tc>
          <w:tcPr>
            <w:tcW w:w="1020" w:type="dxa"/>
          </w:tcPr>
          <w:p w:rsidR="004C4F55" w:rsidRDefault="004C4F55">
            <w:pPr>
              <w:pStyle w:val="ConsPlusNormal0"/>
            </w:pPr>
          </w:p>
        </w:tc>
        <w:tc>
          <w:tcPr>
            <w:tcW w:w="964" w:type="dxa"/>
          </w:tcPr>
          <w:p w:rsidR="004C4F55" w:rsidRDefault="004C4F55">
            <w:pPr>
              <w:pStyle w:val="ConsPlusNormal0"/>
            </w:pPr>
          </w:p>
        </w:tc>
      </w:tr>
      <w:tr w:rsidR="004C4F55">
        <w:tc>
          <w:tcPr>
            <w:tcW w:w="510" w:type="dxa"/>
          </w:tcPr>
          <w:p w:rsidR="004C4F55" w:rsidRDefault="004C4F55">
            <w:pPr>
              <w:pStyle w:val="ConsPlusNormal0"/>
            </w:pPr>
          </w:p>
        </w:tc>
        <w:tc>
          <w:tcPr>
            <w:tcW w:w="1247" w:type="dxa"/>
          </w:tcPr>
          <w:p w:rsidR="004C4F55" w:rsidRDefault="004C4F55">
            <w:pPr>
              <w:pStyle w:val="ConsPlusNormal0"/>
            </w:pPr>
          </w:p>
        </w:tc>
        <w:tc>
          <w:tcPr>
            <w:tcW w:w="1191" w:type="dxa"/>
          </w:tcPr>
          <w:p w:rsidR="004C4F55" w:rsidRDefault="004C4F55">
            <w:pPr>
              <w:pStyle w:val="ConsPlusNormal0"/>
            </w:pPr>
          </w:p>
        </w:tc>
        <w:tc>
          <w:tcPr>
            <w:tcW w:w="1417" w:type="dxa"/>
          </w:tcPr>
          <w:p w:rsidR="004C4F55" w:rsidRDefault="004C4F55">
            <w:pPr>
              <w:pStyle w:val="ConsPlusNormal0"/>
            </w:pPr>
          </w:p>
        </w:tc>
        <w:tc>
          <w:tcPr>
            <w:tcW w:w="1814" w:type="dxa"/>
          </w:tcPr>
          <w:p w:rsidR="004C4F55" w:rsidRDefault="004C4F55">
            <w:pPr>
              <w:pStyle w:val="ConsPlusNormal0"/>
            </w:pPr>
          </w:p>
        </w:tc>
        <w:tc>
          <w:tcPr>
            <w:tcW w:w="907" w:type="dxa"/>
          </w:tcPr>
          <w:p w:rsidR="004C4F55" w:rsidRDefault="004C4F55">
            <w:pPr>
              <w:pStyle w:val="ConsPlusNormal0"/>
            </w:pPr>
          </w:p>
        </w:tc>
        <w:tc>
          <w:tcPr>
            <w:tcW w:w="1020" w:type="dxa"/>
          </w:tcPr>
          <w:p w:rsidR="004C4F55" w:rsidRDefault="004C4F55">
            <w:pPr>
              <w:pStyle w:val="ConsPlusNormal0"/>
            </w:pPr>
          </w:p>
        </w:tc>
        <w:tc>
          <w:tcPr>
            <w:tcW w:w="964" w:type="dxa"/>
          </w:tcPr>
          <w:p w:rsidR="004C4F55" w:rsidRDefault="004C4F55">
            <w:pPr>
              <w:pStyle w:val="ConsPlusNormal0"/>
            </w:pPr>
          </w:p>
        </w:tc>
      </w:tr>
      <w:tr w:rsidR="004C4F55">
        <w:tc>
          <w:tcPr>
            <w:tcW w:w="510" w:type="dxa"/>
          </w:tcPr>
          <w:p w:rsidR="004C4F55" w:rsidRDefault="004C4F55">
            <w:pPr>
              <w:pStyle w:val="ConsPlusNormal0"/>
            </w:pPr>
          </w:p>
        </w:tc>
        <w:tc>
          <w:tcPr>
            <w:tcW w:w="1247" w:type="dxa"/>
          </w:tcPr>
          <w:p w:rsidR="004C4F55" w:rsidRDefault="004C4F55">
            <w:pPr>
              <w:pStyle w:val="ConsPlusNormal0"/>
            </w:pPr>
          </w:p>
        </w:tc>
        <w:tc>
          <w:tcPr>
            <w:tcW w:w="1191" w:type="dxa"/>
          </w:tcPr>
          <w:p w:rsidR="004C4F55" w:rsidRDefault="004C4F55">
            <w:pPr>
              <w:pStyle w:val="ConsPlusNormal0"/>
            </w:pPr>
          </w:p>
        </w:tc>
        <w:tc>
          <w:tcPr>
            <w:tcW w:w="1417" w:type="dxa"/>
          </w:tcPr>
          <w:p w:rsidR="004C4F55" w:rsidRDefault="004C4F55">
            <w:pPr>
              <w:pStyle w:val="ConsPlusNormal0"/>
            </w:pPr>
          </w:p>
        </w:tc>
        <w:tc>
          <w:tcPr>
            <w:tcW w:w="1814" w:type="dxa"/>
          </w:tcPr>
          <w:p w:rsidR="004C4F55" w:rsidRDefault="004C4F55">
            <w:pPr>
              <w:pStyle w:val="ConsPlusNormal0"/>
            </w:pPr>
          </w:p>
        </w:tc>
        <w:tc>
          <w:tcPr>
            <w:tcW w:w="907" w:type="dxa"/>
          </w:tcPr>
          <w:p w:rsidR="004C4F55" w:rsidRDefault="004C4F55">
            <w:pPr>
              <w:pStyle w:val="ConsPlusNormal0"/>
            </w:pPr>
          </w:p>
        </w:tc>
        <w:tc>
          <w:tcPr>
            <w:tcW w:w="1020" w:type="dxa"/>
          </w:tcPr>
          <w:p w:rsidR="004C4F55" w:rsidRDefault="004C4F55">
            <w:pPr>
              <w:pStyle w:val="ConsPlusNormal0"/>
            </w:pPr>
          </w:p>
        </w:tc>
        <w:tc>
          <w:tcPr>
            <w:tcW w:w="964" w:type="dxa"/>
          </w:tcPr>
          <w:p w:rsidR="004C4F55" w:rsidRDefault="004C4F55">
            <w:pPr>
              <w:pStyle w:val="ConsPlusNormal0"/>
            </w:pPr>
          </w:p>
        </w:tc>
      </w:tr>
      <w:tr w:rsidR="004C4F55">
        <w:tc>
          <w:tcPr>
            <w:tcW w:w="510" w:type="dxa"/>
          </w:tcPr>
          <w:p w:rsidR="004C4F55" w:rsidRDefault="004C4F55">
            <w:pPr>
              <w:pStyle w:val="ConsPlusNormal0"/>
            </w:pPr>
          </w:p>
        </w:tc>
        <w:tc>
          <w:tcPr>
            <w:tcW w:w="1247" w:type="dxa"/>
          </w:tcPr>
          <w:p w:rsidR="004C4F55" w:rsidRDefault="004C4F55">
            <w:pPr>
              <w:pStyle w:val="ConsPlusNormal0"/>
            </w:pPr>
          </w:p>
        </w:tc>
        <w:tc>
          <w:tcPr>
            <w:tcW w:w="1191" w:type="dxa"/>
          </w:tcPr>
          <w:p w:rsidR="004C4F55" w:rsidRDefault="004C4F55">
            <w:pPr>
              <w:pStyle w:val="ConsPlusNormal0"/>
            </w:pPr>
          </w:p>
        </w:tc>
        <w:tc>
          <w:tcPr>
            <w:tcW w:w="1417" w:type="dxa"/>
          </w:tcPr>
          <w:p w:rsidR="004C4F55" w:rsidRDefault="004C4F55">
            <w:pPr>
              <w:pStyle w:val="ConsPlusNormal0"/>
            </w:pPr>
          </w:p>
        </w:tc>
        <w:tc>
          <w:tcPr>
            <w:tcW w:w="1814" w:type="dxa"/>
          </w:tcPr>
          <w:p w:rsidR="004C4F55" w:rsidRDefault="004C4F55">
            <w:pPr>
              <w:pStyle w:val="ConsPlusNormal0"/>
            </w:pPr>
          </w:p>
        </w:tc>
        <w:tc>
          <w:tcPr>
            <w:tcW w:w="907" w:type="dxa"/>
          </w:tcPr>
          <w:p w:rsidR="004C4F55" w:rsidRDefault="004C4F55">
            <w:pPr>
              <w:pStyle w:val="ConsPlusNormal0"/>
            </w:pPr>
          </w:p>
        </w:tc>
        <w:tc>
          <w:tcPr>
            <w:tcW w:w="1020" w:type="dxa"/>
          </w:tcPr>
          <w:p w:rsidR="004C4F55" w:rsidRDefault="004C4F55">
            <w:pPr>
              <w:pStyle w:val="ConsPlusNormal0"/>
            </w:pPr>
          </w:p>
        </w:tc>
        <w:tc>
          <w:tcPr>
            <w:tcW w:w="964" w:type="dxa"/>
          </w:tcPr>
          <w:p w:rsidR="004C4F55" w:rsidRDefault="004C4F55">
            <w:pPr>
              <w:pStyle w:val="ConsPlusNormal0"/>
            </w:pPr>
          </w:p>
        </w:tc>
      </w:tr>
      <w:tr w:rsidR="004C4F55">
        <w:tc>
          <w:tcPr>
            <w:tcW w:w="510" w:type="dxa"/>
          </w:tcPr>
          <w:p w:rsidR="004C4F55" w:rsidRDefault="004C4F55">
            <w:pPr>
              <w:pStyle w:val="ConsPlusNormal0"/>
            </w:pPr>
          </w:p>
        </w:tc>
        <w:tc>
          <w:tcPr>
            <w:tcW w:w="1247" w:type="dxa"/>
          </w:tcPr>
          <w:p w:rsidR="004C4F55" w:rsidRDefault="004C4F55">
            <w:pPr>
              <w:pStyle w:val="ConsPlusNormal0"/>
            </w:pPr>
          </w:p>
        </w:tc>
        <w:tc>
          <w:tcPr>
            <w:tcW w:w="1191" w:type="dxa"/>
          </w:tcPr>
          <w:p w:rsidR="004C4F55" w:rsidRDefault="004C4F55">
            <w:pPr>
              <w:pStyle w:val="ConsPlusNormal0"/>
            </w:pPr>
          </w:p>
        </w:tc>
        <w:tc>
          <w:tcPr>
            <w:tcW w:w="1417" w:type="dxa"/>
          </w:tcPr>
          <w:p w:rsidR="004C4F55" w:rsidRDefault="004C4F55">
            <w:pPr>
              <w:pStyle w:val="ConsPlusNormal0"/>
            </w:pPr>
          </w:p>
        </w:tc>
        <w:tc>
          <w:tcPr>
            <w:tcW w:w="1814" w:type="dxa"/>
          </w:tcPr>
          <w:p w:rsidR="004C4F55" w:rsidRDefault="004C4F55">
            <w:pPr>
              <w:pStyle w:val="ConsPlusNormal0"/>
            </w:pPr>
          </w:p>
        </w:tc>
        <w:tc>
          <w:tcPr>
            <w:tcW w:w="907" w:type="dxa"/>
          </w:tcPr>
          <w:p w:rsidR="004C4F55" w:rsidRDefault="004C4F55">
            <w:pPr>
              <w:pStyle w:val="ConsPlusNormal0"/>
            </w:pPr>
          </w:p>
        </w:tc>
        <w:tc>
          <w:tcPr>
            <w:tcW w:w="1020" w:type="dxa"/>
          </w:tcPr>
          <w:p w:rsidR="004C4F55" w:rsidRDefault="004C4F55">
            <w:pPr>
              <w:pStyle w:val="ConsPlusNormal0"/>
            </w:pPr>
          </w:p>
        </w:tc>
        <w:tc>
          <w:tcPr>
            <w:tcW w:w="964" w:type="dxa"/>
          </w:tcPr>
          <w:p w:rsidR="004C4F55" w:rsidRDefault="004C4F55">
            <w:pPr>
              <w:pStyle w:val="ConsPlusNormal0"/>
            </w:pPr>
          </w:p>
        </w:tc>
      </w:tr>
      <w:tr w:rsidR="004C4F55">
        <w:tc>
          <w:tcPr>
            <w:tcW w:w="510" w:type="dxa"/>
          </w:tcPr>
          <w:p w:rsidR="004C4F55" w:rsidRDefault="004C4F55">
            <w:pPr>
              <w:pStyle w:val="ConsPlusNormal0"/>
            </w:pPr>
          </w:p>
        </w:tc>
        <w:tc>
          <w:tcPr>
            <w:tcW w:w="1247" w:type="dxa"/>
          </w:tcPr>
          <w:p w:rsidR="004C4F55" w:rsidRDefault="004C4F55">
            <w:pPr>
              <w:pStyle w:val="ConsPlusNormal0"/>
            </w:pPr>
          </w:p>
        </w:tc>
        <w:tc>
          <w:tcPr>
            <w:tcW w:w="1191" w:type="dxa"/>
          </w:tcPr>
          <w:p w:rsidR="004C4F55" w:rsidRDefault="004C4F55">
            <w:pPr>
              <w:pStyle w:val="ConsPlusNormal0"/>
            </w:pPr>
          </w:p>
        </w:tc>
        <w:tc>
          <w:tcPr>
            <w:tcW w:w="1417" w:type="dxa"/>
          </w:tcPr>
          <w:p w:rsidR="004C4F55" w:rsidRDefault="004C4F55">
            <w:pPr>
              <w:pStyle w:val="ConsPlusNormal0"/>
            </w:pPr>
          </w:p>
        </w:tc>
        <w:tc>
          <w:tcPr>
            <w:tcW w:w="1814" w:type="dxa"/>
          </w:tcPr>
          <w:p w:rsidR="004C4F55" w:rsidRDefault="004C4F55">
            <w:pPr>
              <w:pStyle w:val="ConsPlusNormal0"/>
            </w:pPr>
          </w:p>
        </w:tc>
        <w:tc>
          <w:tcPr>
            <w:tcW w:w="907" w:type="dxa"/>
          </w:tcPr>
          <w:p w:rsidR="004C4F55" w:rsidRDefault="004C4F55">
            <w:pPr>
              <w:pStyle w:val="ConsPlusNormal0"/>
            </w:pPr>
          </w:p>
        </w:tc>
        <w:tc>
          <w:tcPr>
            <w:tcW w:w="1020" w:type="dxa"/>
          </w:tcPr>
          <w:p w:rsidR="004C4F55" w:rsidRDefault="004C4F55">
            <w:pPr>
              <w:pStyle w:val="ConsPlusNormal0"/>
            </w:pPr>
          </w:p>
        </w:tc>
        <w:tc>
          <w:tcPr>
            <w:tcW w:w="964" w:type="dxa"/>
          </w:tcPr>
          <w:p w:rsidR="004C4F55" w:rsidRDefault="004C4F55">
            <w:pPr>
              <w:pStyle w:val="ConsPlusNormal0"/>
            </w:pPr>
          </w:p>
        </w:tc>
      </w:tr>
      <w:tr w:rsidR="004C4F55">
        <w:tc>
          <w:tcPr>
            <w:tcW w:w="510" w:type="dxa"/>
          </w:tcPr>
          <w:p w:rsidR="004C4F55" w:rsidRDefault="004C4F55">
            <w:pPr>
              <w:pStyle w:val="ConsPlusNormal0"/>
            </w:pPr>
          </w:p>
        </w:tc>
        <w:tc>
          <w:tcPr>
            <w:tcW w:w="1247" w:type="dxa"/>
          </w:tcPr>
          <w:p w:rsidR="004C4F55" w:rsidRDefault="004C4F55">
            <w:pPr>
              <w:pStyle w:val="ConsPlusNormal0"/>
            </w:pPr>
          </w:p>
        </w:tc>
        <w:tc>
          <w:tcPr>
            <w:tcW w:w="1191" w:type="dxa"/>
          </w:tcPr>
          <w:p w:rsidR="004C4F55" w:rsidRDefault="004C4F55">
            <w:pPr>
              <w:pStyle w:val="ConsPlusNormal0"/>
            </w:pPr>
          </w:p>
        </w:tc>
        <w:tc>
          <w:tcPr>
            <w:tcW w:w="1417" w:type="dxa"/>
          </w:tcPr>
          <w:p w:rsidR="004C4F55" w:rsidRDefault="004C4F55">
            <w:pPr>
              <w:pStyle w:val="ConsPlusNormal0"/>
            </w:pPr>
          </w:p>
        </w:tc>
        <w:tc>
          <w:tcPr>
            <w:tcW w:w="1814" w:type="dxa"/>
          </w:tcPr>
          <w:p w:rsidR="004C4F55" w:rsidRDefault="004C4F55">
            <w:pPr>
              <w:pStyle w:val="ConsPlusNormal0"/>
            </w:pPr>
          </w:p>
        </w:tc>
        <w:tc>
          <w:tcPr>
            <w:tcW w:w="907" w:type="dxa"/>
          </w:tcPr>
          <w:p w:rsidR="004C4F55" w:rsidRDefault="004C4F55">
            <w:pPr>
              <w:pStyle w:val="ConsPlusNormal0"/>
            </w:pPr>
          </w:p>
        </w:tc>
        <w:tc>
          <w:tcPr>
            <w:tcW w:w="1020" w:type="dxa"/>
          </w:tcPr>
          <w:p w:rsidR="004C4F55" w:rsidRDefault="004C4F55">
            <w:pPr>
              <w:pStyle w:val="ConsPlusNormal0"/>
            </w:pPr>
          </w:p>
        </w:tc>
        <w:tc>
          <w:tcPr>
            <w:tcW w:w="964" w:type="dxa"/>
          </w:tcPr>
          <w:p w:rsidR="004C4F55" w:rsidRDefault="004C4F55">
            <w:pPr>
              <w:pStyle w:val="ConsPlusNormal0"/>
            </w:pPr>
          </w:p>
        </w:tc>
      </w:tr>
    </w:tbl>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
        <w:gridCol w:w="3288"/>
        <w:gridCol w:w="1361"/>
        <w:gridCol w:w="340"/>
        <w:gridCol w:w="3175"/>
      </w:tblGrid>
      <w:tr w:rsidR="004C4F55">
        <w:tc>
          <w:tcPr>
            <w:tcW w:w="907" w:type="dxa"/>
            <w:tcBorders>
              <w:top w:val="nil"/>
              <w:left w:val="nil"/>
              <w:bottom w:val="nil"/>
              <w:right w:val="nil"/>
            </w:tcBorders>
          </w:tcPr>
          <w:p w:rsidR="004C4F55" w:rsidRDefault="004C4F55">
            <w:pPr>
              <w:pStyle w:val="ConsPlusNormal0"/>
            </w:pPr>
          </w:p>
        </w:tc>
        <w:tc>
          <w:tcPr>
            <w:tcW w:w="3288" w:type="dxa"/>
            <w:tcBorders>
              <w:top w:val="nil"/>
              <w:left w:val="nil"/>
              <w:bottom w:val="nil"/>
              <w:right w:val="nil"/>
            </w:tcBorders>
          </w:tcPr>
          <w:p w:rsidR="004C4F55" w:rsidRDefault="00FA7C3D">
            <w:pPr>
              <w:pStyle w:val="ConsPlusNormal0"/>
              <w:jc w:val="center"/>
            </w:pPr>
            <w:r>
              <w:t>Председатель территориальной комиссии</w:t>
            </w:r>
          </w:p>
        </w:tc>
        <w:tc>
          <w:tcPr>
            <w:tcW w:w="1361" w:type="dxa"/>
            <w:tcBorders>
              <w:top w:val="nil"/>
              <w:left w:val="nil"/>
              <w:bottom w:val="single" w:sz="4" w:space="0" w:color="auto"/>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c>
          <w:tcPr>
            <w:tcW w:w="3175" w:type="dxa"/>
            <w:tcBorders>
              <w:top w:val="nil"/>
              <w:left w:val="nil"/>
              <w:bottom w:val="single" w:sz="4" w:space="0" w:color="auto"/>
              <w:right w:val="nil"/>
            </w:tcBorders>
          </w:tcPr>
          <w:p w:rsidR="004C4F55" w:rsidRDefault="004C4F55">
            <w:pPr>
              <w:pStyle w:val="ConsPlusNormal0"/>
            </w:pPr>
          </w:p>
        </w:tc>
      </w:tr>
      <w:tr w:rsidR="004C4F55">
        <w:tc>
          <w:tcPr>
            <w:tcW w:w="907" w:type="dxa"/>
            <w:tcBorders>
              <w:top w:val="nil"/>
              <w:left w:val="nil"/>
              <w:bottom w:val="nil"/>
              <w:right w:val="nil"/>
            </w:tcBorders>
          </w:tcPr>
          <w:p w:rsidR="004C4F55" w:rsidRDefault="004C4F55">
            <w:pPr>
              <w:pStyle w:val="ConsPlusNormal0"/>
            </w:pPr>
          </w:p>
        </w:tc>
        <w:tc>
          <w:tcPr>
            <w:tcW w:w="3288" w:type="dxa"/>
            <w:tcBorders>
              <w:top w:val="nil"/>
              <w:left w:val="nil"/>
              <w:bottom w:val="nil"/>
              <w:right w:val="nil"/>
            </w:tcBorders>
          </w:tcPr>
          <w:p w:rsidR="004C4F55" w:rsidRDefault="004C4F55">
            <w:pPr>
              <w:pStyle w:val="ConsPlusNormal0"/>
            </w:pPr>
          </w:p>
        </w:tc>
        <w:tc>
          <w:tcPr>
            <w:tcW w:w="1361" w:type="dxa"/>
            <w:tcBorders>
              <w:top w:val="single" w:sz="4" w:space="0" w:color="auto"/>
              <w:left w:val="nil"/>
              <w:bottom w:val="nil"/>
              <w:right w:val="nil"/>
            </w:tcBorders>
          </w:tcPr>
          <w:p w:rsidR="004C4F55" w:rsidRDefault="00FA7C3D">
            <w:pPr>
              <w:pStyle w:val="ConsPlusNormal0"/>
              <w:jc w:val="center"/>
            </w:pPr>
            <w:r>
              <w:t>(подпись)</w:t>
            </w:r>
          </w:p>
        </w:tc>
        <w:tc>
          <w:tcPr>
            <w:tcW w:w="340" w:type="dxa"/>
            <w:tcBorders>
              <w:top w:val="nil"/>
              <w:left w:val="nil"/>
              <w:bottom w:val="nil"/>
              <w:right w:val="nil"/>
            </w:tcBorders>
          </w:tcPr>
          <w:p w:rsidR="004C4F55" w:rsidRDefault="004C4F55">
            <w:pPr>
              <w:pStyle w:val="ConsPlusNormal0"/>
            </w:pPr>
          </w:p>
        </w:tc>
        <w:tc>
          <w:tcPr>
            <w:tcW w:w="3175" w:type="dxa"/>
            <w:tcBorders>
              <w:top w:val="single" w:sz="4" w:space="0" w:color="auto"/>
              <w:left w:val="nil"/>
              <w:bottom w:val="nil"/>
              <w:right w:val="nil"/>
            </w:tcBorders>
          </w:tcPr>
          <w:p w:rsidR="004C4F55" w:rsidRDefault="00FA7C3D">
            <w:pPr>
              <w:pStyle w:val="ConsPlusNormal0"/>
              <w:jc w:val="center"/>
            </w:pPr>
            <w:r>
              <w:t>(фамилия, инициалы)</w:t>
            </w:r>
          </w:p>
        </w:tc>
      </w:tr>
      <w:tr w:rsidR="004C4F55">
        <w:tc>
          <w:tcPr>
            <w:tcW w:w="907" w:type="dxa"/>
            <w:tcBorders>
              <w:top w:val="nil"/>
              <w:left w:val="nil"/>
              <w:bottom w:val="nil"/>
              <w:right w:val="nil"/>
            </w:tcBorders>
          </w:tcPr>
          <w:p w:rsidR="004C4F55" w:rsidRDefault="00FA7C3D">
            <w:pPr>
              <w:pStyle w:val="ConsPlusNormal0"/>
              <w:jc w:val="center"/>
            </w:pPr>
            <w:r>
              <w:t>МП</w:t>
            </w:r>
          </w:p>
        </w:tc>
        <w:tc>
          <w:tcPr>
            <w:tcW w:w="3288" w:type="dxa"/>
            <w:tcBorders>
              <w:top w:val="nil"/>
              <w:left w:val="nil"/>
              <w:bottom w:val="nil"/>
              <w:right w:val="nil"/>
            </w:tcBorders>
          </w:tcPr>
          <w:p w:rsidR="004C4F55" w:rsidRDefault="004C4F55">
            <w:pPr>
              <w:pStyle w:val="ConsPlusNormal0"/>
            </w:pPr>
          </w:p>
        </w:tc>
        <w:tc>
          <w:tcPr>
            <w:tcW w:w="1361" w:type="dxa"/>
            <w:tcBorders>
              <w:top w:val="nil"/>
              <w:left w:val="nil"/>
              <w:bottom w:val="nil"/>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c>
          <w:tcPr>
            <w:tcW w:w="3175" w:type="dxa"/>
            <w:tcBorders>
              <w:top w:val="nil"/>
              <w:left w:val="nil"/>
              <w:bottom w:val="nil"/>
              <w:right w:val="nil"/>
            </w:tcBorders>
          </w:tcPr>
          <w:p w:rsidR="004C4F55" w:rsidRDefault="004C4F55">
            <w:pPr>
              <w:pStyle w:val="ConsPlusNormal0"/>
            </w:pPr>
          </w:p>
        </w:tc>
      </w:tr>
      <w:tr w:rsidR="004C4F55">
        <w:tc>
          <w:tcPr>
            <w:tcW w:w="907" w:type="dxa"/>
            <w:tcBorders>
              <w:top w:val="nil"/>
              <w:left w:val="nil"/>
              <w:bottom w:val="nil"/>
              <w:right w:val="nil"/>
            </w:tcBorders>
          </w:tcPr>
          <w:p w:rsidR="004C4F55" w:rsidRDefault="004C4F55">
            <w:pPr>
              <w:pStyle w:val="ConsPlusNormal0"/>
            </w:pPr>
          </w:p>
        </w:tc>
        <w:tc>
          <w:tcPr>
            <w:tcW w:w="3288" w:type="dxa"/>
            <w:tcBorders>
              <w:top w:val="nil"/>
              <w:left w:val="nil"/>
              <w:bottom w:val="nil"/>
              <w:right w:val="nil"/>
            </w:tcBorders>
          </w:tcPr>
          <w:p w:rsidR="004C4F55" w:rsidRDefault="00FA7C3D">
            <w:pPr>
              <w:pStyle w:val="ConsPlusNormal0"/>
              <w:jc w:val="center"/>
            </w:pPr>
            <w:r>
              <w:t>Секретарь территориальной комиссии</w:t>
            </w:r>
          </w:p>
        </w:tc>
        <w:tc>
          <w:tcPr>
            <w:tcW w:w="1361" w:type="dxa"/>
            <w:tcBorders>
              <w:top w:val="nil"/>
              <w:left w:val="nil"/>
              <w:bottom w:val="single" w:sz="4" w:space="0" w:color="auto"/>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c>
          <w:tcPr>
            <w:tcW w:w="3175" w:type="dxa"/>
            <w:tcBorders>
              <w:top w:val="nil"/>
              <w:left w:val="nil"/>
              <w:bottom w:val="single" w:sz="4" w:space="0" w:color="auto"/>
              <w:right w:val="nil"/>
            </w:tcBorders>
          </w:tcPr>
          <w:p w:rsidR="004C4F55" w:rsidRDefault="004C4F55">
            <w:pPr>
              <w:pStyle w:val="ConsPlusNormal0"/>
            </w:pPr>
          </w:p>
        </w:tc>
      </w:tr>
      <w:tr w:rsidR="004C4F55">
        <w:tc>
          <w:tcPr>
            <w:tcW w:w="907" w:type="dxa"/>
            <w:tcBorders>
              <w:top w:val="nil"/>
              <w:left w:val="nil"/>
              <w:bottom w:val="nil"/>
              <w:right w:val="nil"/>
            </w:tcBorders>
          </w:tcPr>
          <w:p w:rsidR="004C4F55" w:rsidRDefault="004C4F55">
            <w:pPr>
              <w:pStyle w:val="ConsPlusNormal0"/>
            </w:pPr>
          </w:p>
        </w:tc>
        <w:tc>
          <w:tcPr>
            <w:tcW w:w="3288" w:type="dxa"/>
            <w:tcBorders>
              <w:top w:val="nil"/>
              <w:left w:val="nil"/>
              <w:bottom w:val="nil"/>
              <w:right w:val="nil"/>
            </w:tcBorders>
          </w:tcPr>
          <w:p w:rsidR="004C4F55" w:rsidRDefault="004C4F55">
            <w:pPr>
              <w:pStyle w:val="ConsPlusNormal0"/>
            </w:pPr>
          </w:p>
        </w:tc>
        <w:tc>
          <w:tcPr>
            <w:tcW w:w="1361" w:type="dxa"/>
            <w:tcBorders>
              <w:top w:val="single" w:sz="4" w:space="0" w:color="auto"/>
              <w:left w:val="nil"/>
              <w:bottom w:val="nil"/>
              <w:right w:val="nil"/>
            </w:tcBorders>
          </w:tcPr>
          <w:p w:rsidR="004C4F55" w:rsidRDefault="00FA7C3D">
            <w:pPr>
              <w:pStyle w:val="ConsPlusNormal0"/>
              <w:jc w:val="center"/>
            </w:pPr>
            <w:r>
              <w:t>(подпись)</w:t>
            </w:r>
          </w:p>
        </w:tc>
        <w:tc>
          <w:tcPr>
            <w:tcW w:w="340" w:type="dxa"/>
            <w:tcBorders>
              <w:top w:val="nil"/>
              <w:left w:val="nil"/>
              <w:bottom w:val="nil"/>
              <w:right w:val="nil"/>
            </w:tcBorders>
          </w:tcPr>
          <w:p w:rsidR="004C4F55" w:rsidRDefault="004C4F55">
            <w:pPr>
              <w:pStyle w:val="ConsPlusNormal0"/>
            </w:pPr>
          </w:p>
        </w:tc>
        <w:tc>
          <w:tcPr>
            <w:tcW w:w="3175" w:type="dxa"/>
            <w:tcBorders>
              <w:top w:val="single" w:sz="4" w:space="0" w:color="auto"/>
              <w:left w:val="nil"/>
              <w:bottom w:val="nil"/>
              <w:right w:val="nil"/>
            </w:tcBorders>
          </w:tcPr>
          <w:p w:rsidR="004C4F55" w:rsidRDefault="00FA7C3D">
            <w:pPr>
              <w:pStyle w:val="ConsPlusNormal0"/>
              <w:jc w:val="center"/>
            </w:pPr>
            <w:r>
              <w:t>(фамилия, инициалы)</w:t>
            </w:r>
          </w:p>
        </w:tc>
      </w:tr>
    </w:tbl>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4"/>
        <w:gridCol w:w="340"/>
        <w:gridCol w:w="7086"/>
      </w:tblGrid>
      <w:tr w:rsidR="004C4F55">
        <w:tc>
          <w:tcPr>
            <w:tcW w:w="1644" w:type="dxa"/>
            <w:tcBorders>
              <w:top w:val="nil"/>
              <w:left w:val="nil"/>
              <w:bottom w:val="nil"/>
              <w:right w:val="nil"/>
            </w:tcBorders>
          </w:tcPr>
          <w:p w:rsidR="004C4F55" w:rsidRDefault="00FA7C3D">
            <w:pPr>
              <w:pStyle w:val="ConsPlusNormal0"/>
              <w:jc w:val="both"/>
            </w:pPr>
            <w:r>
              <w:t>Примечания.</w:t>
            </w:r>
          </w:p>
        </w:tc>
        <w:tc>
          <w:tcPr>
            <w:tcW w:w="340" w:type="dxa"/>
            <w:tcBorders>
              <w:top w:val="nil"/>
              <w:left w:val="nil"/>
              <w:bottom w:val="nil"/>
              <w:right w:val="nil"/>
            </w:tcBorders>
          </w:tcPr>
          <w:p w:rsidR="004C4F55" w:rsidRDefault="00FA7C3D">
            <w:pPr>
              <w:pStyle w:val="ConsPlusNormal0"/>
              <w:jc w:val="both"/>
            </w:pPr>
            <w:r>
              <w:t>1.</w:t>
            </w:r>
          </w:p>
        </w:tc>
        <w:tc>
          <w:tcPr>
            <w:tcW w:w="7086" w:type="dxa"/>
            <w:tcBorders>
              <w:top w:val="nil"/>
              <w:left w:val="nil"/>
              <w:bottom w:val="nil"/>
              <w:right w:val="nil"/>
            </w:tcBorders>
          </w:tcPr>
          <w:p w:rsidR="004C4F55" w:rsidRDefault="00FA7C3D">
            <w:pPr>
              <w:pStyle w:val="ConsPlusNormal0"/>
            </w:pPr>
            <w:r>
              <w:t>Сведения об избирателях, участниках референдума располагаются в алфавитном порядке.</w:t>
            </w:r>
          </w:p>
        </w:tc>
      </w:tr>
      <w:tr w:rsidR="004C4F55">
        <w:tc>
          <w:tcPr>
            <w:tcW w:w="1644" w:type="dxa"/>
            <w:tcBorders>
              <w:top w:val="nil"/>
              <w:left w:val="nil"/>
              <w:bottom w:val="nil"/>
              <w:right w:val="nil"/>
            </w:tcBorders>
          </w:tcPr>
          <w:p w:rsidR="004C4F55" w:rsidRDefault="004C4F55">
            <w:pPr>
              <w:pStyle w:val="ConsPlusNormal0"/>
            </w:pPr>
          </w:p>
        </w:tc>
        <w:tc>
          <w:tcPr>
            <w:tcW w:w="340" w:type="dxa"/>
            <w:tcBorders>
              <w:top w:val="nil"/>
              <w:left w:val="nil"/>
              <w:bottom w:val="nil"/>
              <w:right w:val="nil"/>
            </w:tcBorders>
          </w:tcPr>
          <w:p w:rsidR="004C4F55" w:rsidRDefault="00FA7C3D">
            <w:pPr>
              <w:pStyle w:val="ConsPlusNormal0"/>
              <w:jc w:val="both"/>
            </w:pPr>
            <w:r>
              <w:t>2.</w:t>
            </w:r>
          </w:p>
        </w:tc>
        <w:tc>
          <w:tcPr>
            <w:tcW w:w="7086" w:type="dxa"/>
            <w:tcBorders>
              <w:top w:val="nil"/>
              <w:left w:val="nil"/>
              <w:bottom w:val="nil"/>
              <w:right w:val="nil"/>
            </w:tcBorders>
          </w:tcPr>
          <w:p w:rsidR="004C4F55" w:rsidRDefault="00FA7C3D">
            <w:pPr>
              <w:pStyle w:val="ConsPlusNormal0"/>
            </w:pPr>
            <w:r>
              <w:t>Избиратель, участник референдума, сведения о котором содержатся в настоящем Реестре, исключается из списка избирателей, участников референдума по месту жительства до дня (первого дня) голосования.</w:t>
            </w:r>
          </w:p>
        </w:tc>
      </w:tr>
    </w:tbl>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FA7C3D">
      <w:pPr>
        <w:pStyle w:val="ConsPlusNormal0"/>
        <w:jc w:val="right"/>
        <w:outlineLvl w:val="1"/>
      </w:pPr>
      <w:r>
        <w:t>Приложение N 6 (форма)</w:t>
      </w:r>
    </w:p>
    <w:p w:rsidR="004C4F55" w:rsidRDefault="00FA7C3D">
      <w:pPr>
        <w:pStyle w:val="ConsPlusNormal0"/>
        <w:jc w:val="right"/>
      </w:pPr>
      <w:r>
        <w:t>к Порядку подачи заявления</w:t>
      </w:r>
    </w:p>
    <w:p w:rsidR="004C4F55" w:rsidRDefault="00FA7C3D">
      <w:pPr>
        <w:pStyle w:val="ConsPlusNormal0"/>
        <w:jc w:val="right"/>
      </w:pPr>
      <w:r>
        <w:t>о включении избирателя, участника</w:t>
      </w:r>
    </w:p>
    <w:p w:rsidR="004C4F55" w:rsidRDefault="00FA7C3D">
      <w:pPr>
        <w:pStyle w:val="ConsPlusNormal0"/>
        <w:jc w:val="right"/>
      </w:pPr>
      <w:r>
        <w:t>референдума в список избирателей,</w:t>
      </w:r>
    </w:p>
    <w:p w:rsidR="004C4F55" w:rsidRDefault="00FA7C3D">
      <w:pPr>
        <w:pStyle w:val="ConsPlusNormal0"/>
        <w:jc w:val="right"/>
      </w:pPr>
      <w:r>
        <w:t>участников референдума по месту</w:t>
      </w:r>
    </w:p>
    <w:p w:rsidR="004C4F55" w:rsidRDefault="00FA7C3D">
      <w:pPr>
        <w:pStyle w:val="ConsPlusNormal0"/>
        <w:jc w:val="right"/>
      </w:pPr>
      <w:r>
        <w:t>нахождения на выборах и референдумах</w:t>
      </w:r>
    </w:p>
    <w:p w:rsidR="004C4F55" w:rsidRDefault="00FA7C3D">
      <w:pPr>
        <w:pStyle w:val="ConsPlusNormal0"/>
        <w:jc w:val="right"/>
      </w:pPr>
      <w:r>
        <w:t>в Российской Федерации</w:t>
      </w:r>
    </w:p>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386"/>
      </w:tblGrid>
      <w:tr w:rsidR="004C4F55">
        <w:tc>
          <w:tcPr>
            <w:tcW w:w="5386" w:type="dxa"/>
            <w:tcBorders>
              <w:top w:val="nil"/>
              <w:left w:val="nil"/>
              <w:bottom w:val="nil"/>
              <w:right w:val="nil"/>
            </w:tcBorders>
          </w:tcPr>
          <w:p w:rsidR="004C4F55" w:rsidRDefault="00FA7C3D">
            <w:pPr>
              <w:pStyle w:val="ConsPlusNormal0"/>
            </w:pPr>
            <w:r>
              <w:t>Лист N _____. Всего листов ___.</w:t>
            </w:r>
          </w:p>
        </w:tc>
      </w:tr>
    </w:tbl>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8391"/>
        <w:gridCol w:w="340"/>
      </w:tblGrid>
      <w:tr w:rsidR="004C4F55">
        <w:tc>
          <w:tcPr>
            <w:tcW w:w="340" w:type="dxa"/>
            <w:tcBorders>
              <w:top w:val="nil"/>
              <w:left w:val="nil"/>
              <w:bottom w:val="nil"/>
              <w:right w:val="nil"/>
            </w:tcBorders>
          </w:tcPr>
          <w:p w:rsidR="004C4F55" w:rsidRDefault="004C4F55">
            <w:pPr>
              <w:pStyle w:val="ConsPlusNormal0"/>
            </w:pPr>
          </w:p>
        </w:tc>
        <w:tc>
          <w:tcPr>
            <w:tcW w:w="8391" w:type="dxa"/>
            <w:tcBorders>
              <w:top w:val="nil"/>
              <w:left w:val="nil"/>
              <w:bottom w:val="single" w:sz="4" w:space="0" w:color="auto"/>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r>
      <w:tr w:rsidR="004C4F55">
        <w:tc>
          <w:tcPr>
            <w:tcW w:w="340" w:type="dxa"/>
            <w:tcBorders>
              <w:top w:val="nil"/>
              <w:left w:val="nil"/>
              <w:bottom w:val="nil"/>
              <w:right w:val="nil"/>
            </w:tcBorders>
          </w:tcPr>
          <w:p w:rsidR="004C4F55" w:rsidRDefault="004C4F55">
            <w:pPr>
              <w:pStyle w:val="ConsPlusNormal0"/>
            </w:pPr>
          </w:p>
        </w:tc>
        <w:tc>
          <w:tcPr>
            <w:tcW w:w="8391" w:type="dxa"/>
            <w:tcBorders>
              <w:top w:val="single" w:sz="4" w:space="0" w:color="auto"/>
              <w:left w:val="nil"/>
              <w:bottom w:val="nil"/>
              <w:right w:val="nil"/>
            </w:tcBorders>
          </w:tcPr>
          <w:p w:rsidR="004C4F55" w:rsidRDefault="00FA7C3D">
            <w:pPr>
              <w:pStyle w:val="ConsPlusNormal0"/>
              <w:jc w:val="center"/>
            </w:pPr>
            <w:r>
              <w:t>(наименование выборов, референдума)</w:t>
            </w:r>
          </w:p>
        </w:tc>
        <w:tc>
          <w:tcPr>
            <w:tcW w:w="340" w:type="dxa"/>
            <w:tcBorders>
              <w:top w:val="nil"/>
              <w:left w:val="nil"/>
              <w:bottom w:val="nil"/>
              <w:right w:val="nil"/>
            </w:tcBorders>
          </w:tcPr>
          <w:p w:rsidR="004C4F55" w:rsidRDefault="004C4F55">
            <w:pPr>
              <w:pStyle w:val="ConsPlusNormal0"/>
            </w:pPr>
          </w:p>
        </w:tc>
      </w:tr>
      <w:tr w:rsidR="004C4F55">
        <w:tc>
          <w:tcPr>
            <w:tcW w:w="340" w:type="dxa"/>
            <w:tcBorders>
              <w:top w:val="nil"/>
              <w:left w:val="nil"/>
              <w:bottom w:val="nil"/>
              <w:right w:val="nil"/>
            </w:tcBorders>
          </w:tcPr>
          <w:p w:rsidR="004C4F55" w:rsidRDefault="004C4F55">
            <w:pPr>
              <w:pStyle w:val="ConsPlusNormal0"/>
            </w:pPr>
          </w:p>
        </w:tc>
        <w:tc>
          <w:tcPr>
            <w:tcW w:w="8391" w:type="dxa"/>
            <w:tcBorders>
              <w:top w:val="nil"/>
              <w:left w:val="nil"/>
              <w:bottom w:val="single" w:sz="4" w:space="0" w:color="auto"/>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r>
      <w:tr w:rsidR="004C4F55">
        <w:tc>
          <w:tcPr>
            <w:tcW w:w="340" w:type="dxa"/>
            <w:tcBorders>
              <w:top w:val="nil"/>
              <w:left w:val="nil"/>
              <w:bottom w:val="nil"/>
              <w:right w:val="nil"/>
            </w:tcBorders>
          </w:tcPr>
          <w:p w:rsidR="004C4F55" w:rsidRDefault="004C4F55">
            <w:pPr>
              <w:pStyle w:val="ConsPlusNormal0"/>
            </w:pPr>
          </w:p>
        </w:tc>
        <w:tc>
          <w:tcPr>
            <w:tcW w:w="8391" w:type="dxa"/>
            <w:tcBorders>
              <w:top w:val="single" w:sz="4" w:space="0" w:color="auto"/>
              <w:left w:val="nil"/>
              <w:bottom w:val="nil"/>
              <w:right w:val="nil"/>
            </w:tcBorders>
          </w:tcPr>
          <w:p w:rsidR="004C4F55" w:rsidRDefault="00FA7C3D">
            <w:pPr>
              <w:pStyle w:val="ConsPlusNormal0"/>
              <w:jc w:val="center"/>
            </w:pPr>
            <w:r>
              <w:t>(наименование субъекта Российской Федерации)</w:t>
            </w:r>
          </w:p>
        </w:tc>
        <w:tc>
          <w:tcPr>
            <w:tcW w:w="340" w:type="dxa"/>
            <w:tcBorders>
              <w:top w:val="nil"/>
              <w:left w:val="nil"/>
              <w:bottom w:val="nil"/>
              <w:right w:val="nil"/>
            </w:tcBorders>
          </w:tcPr>
          <w:p w:rsidR="004C4F55" w:rsidRDefault="004C4F55">
            <w:pPr>
              <w:pStyle w:val="ConsPlusNormal0"/>
            </w:pPr>
          </w:p>
        </w:tc>
      </w:tr>
      <w:tr w:rsidR="004C4F55">
        <w:tc>
          <w:tcPr>
            <w:tcW w:w="340" w:type="dxa"/>
            <w:tcBorders>
              <w:top w:val="nil"/>
              <w:left w:val="nil"/>
              <w:bottom w:val="nil"/>
              <w:right w:val="nil"/>
            </w:tcBorders>
          </w:tcPr>
          <w:p w:rsidR="004C4F55" w:rsidRDefault="004C4F55">
            <w:pPr>
              <w:pStyle w:val="ConsPlusNormal0"/>
            </w:pPr>
          </w:p>
        </w:tc>
        <w:tc>
          <w:tcPr>
            <w:tcW w:w="8391" w:type="dxa"/>
            <w:tcBorders>
              <w:top w:val="nil"/>
              <w:left w:val="nil"/>
              <w:bottom w:val="nil"/>
              <w:right w:val="nil"/>
            </w:tcBorders>
          </w:tcPr>
          <w:p w:rsidR="004C4F55" w:rsidRDefault="00FA7C3D">
            <w:pPr>
              <w:pStyle w:val="ConsPlusNormal0"/>
              <w:jc w:val="center"/>
            </w:pPr>
            <w:r>
              <w:t>"__" __________ ____ года</w:t>
            </w:r>
          </w:p>
        </w:tc>
        <w:tc>
          <w:tcPr>
            <w:tcW w:w="340" w:type="dxa"/>
            <w:tcBorders>
              <w:top w:val="nil"/>
              <w:left w:val="nil"/>
              <w:bottom w:val="nil"/>
              <w:right w:val="nil"/>
            </w:tcBorders>
          </w:tcPr>
          <w:p w:rsidR="004C4F55" w:rsidRDefault="004C4F55">
            <w:pPr>
              <w:pStyle w:val="ConsPlusNormal0"/>
            </w:pPr>
          </w:p>
        </w:tc>
      </w:tr>
    </w:tbl>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8391"/>
        <w:gridCol w:w="340"/>
      </w:tblGrid>
      <w:tr w:rsidR="004C4F55">
        <w:tc>
          <w:tcPr>
            <w:tcW w:w="9071" w:type="dxa"/>
            <w:gridSpan w:val="3"/>
            <w:tcBorders>
              <w:top w:val="nil"/>
              <w:left w:val="nil"/>
              <w:bottom w:val="nil"/>
              <w:right w:val="nil"/>
            </w:tcBorders>
          </w:tcPr>
          <w:p w:rsidR="004C4F55" w:rsidRDefault="00FA7C3D">
            <w:pPr>
              <w:pStyle w:val="ConsPlusNormal0"/>
              <w:jc w:val="center"/>
            </w:pPr>
            <w:bookmarkStart w:id="60" w:name="P1473"/>
            <w:bookmarkEnd w:id="60"/>
            <w:r>
              <w:t>РЕЕСТР</w:t>
            </w:r>
          </w:p>
          <w:p w:rsidR="004C4F55" w:rsidRDefault="00FA7C3D">
            <w:pPr>
              <w:pStyle w:val="ConsPlusNormal0"/>
              <w:jc w:val="center"/>
            </w:pPr>
            <w:r>
              <w:t>избирателей, участников референдума, подавших неучтенные заявления о включении в список избирателей, участников референдума по месту нахождения на избирательном участке, участке референдума N _____</w:t>
            </w:r>
          </w:p>
        </w:tc>
      </w:tr>
      <w:tr w:rsidR="004C4F55">
        <w:tc>
          <w:tcPr>
            <w:tcW w:w="340" w:type="dxa"/>
            <w:tcBorders>
              <w:top w:val="nil"/>
              <w:left w:val="nil"/>
              <w:bottom w:val="nil"/>
              <w:right w:val="nil"/>
            </w:tcBorders>
          </w:tcPr>
          <w:p w:rsidR="004C4F55" w:rsidRDefault="004C4F55">
            <w:pPr>
              <w:pStyle w:val="ConsPlusNormal0"/>
            </w:pPr>
          </w:p>
        </w:tc>
        <w:tc>
          <w:tcPr>
            <w:tcW w:w="8391" w:type="dxa"/>
            <w:tcBorders>
              <w:top w:val="nil"/>
              <w:left w:val="nil"/>
              <w:bottom w:val="single" w:sz="4" w:space="0" w:color="auto"/>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r>
      <w:tr w:rsidR="004C4F55">
        <w:tc>
          <w:tcPr>
            <w:tcW w:w="340" w:type="dxa"/>
            <w:tcBorders>
              <w:top w:val="nil"/>
              <w:left w:val="nil"/>
              <w:bottom w:val="nil"/>
              <w:right w:val="nil"/>
            </w:tcBorders>
          </w:tcPr>
          <w:p w:rsidR="004C4F55" w:rsidRDefault="004C4F55">
            <w:pPr>
              <w:pStyle w:val="ConsPlusNormal0"/>
            </w:pPr>
          </w:p>
        </w:tc>
        <w:tc>
          <w:tcPr>
            <w:tcW w:w="8391" w:type="dxa"/>
            <w:tcBorders>
              <w:top w:val="single" w:sz="4" w:space="0" w:color="auto"/>
              <w:left w:val="nil"/>
              <w:bottom w:val="nil"/>
              <w:right w:val="nil"/>
            </w:tcBorders>
          </w:tcPr>
          <w:p w:rsidR="004C4F55" w:rsidRDefault="00FA7C3D">
            <w:pPr>
              <w:pStyle w:val="ConsPlusNormal0"/>
              <w:jc w:val="center"/>
            </w:pPr>
            <w:r>
              <w:t>(наименование территориальной комиссии, номер КСА ТИК)</w:t>
            </w:r>
          </w:p>
        </w:tc>
        <w:tc>
          <w:tcPr>
            <w:tcW w:w="340" w:type="dxa"/>
            <w:tcBorders>
              <w:top w:val="nil"/>
              <w:left w:val="nil"/>
              <w:bottom w:val="nil"/>
              <w:right w:val="nil"/>
            </w:tcBorders>
          </w:tcPr>
          <w:p w:rsidR="004C4F55" w:rsidRDefault="004C4F55">
            <w:pPr>
              <w:pStyle w:val="ConsPlusNormal0"/>
            </w:pPr>
          </w:p>
        </w:tc>
      </w:tr>
    </w:tbl>
    <w:p w:rsidR="004C4F55" w:rsidRDefault="004C4F55">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474"/>
        <w:gridCol w:w="1191"/>
        <w:gridCol w:w="1361"/>
        <w:gridCol w:w="1757"/>
        <w:gridCol w:w="850"/>
        <w:gridCol w:w="907"/>
        <w:gridCol w:w="1020"/>
      </w:tblGrid>
      <w:tr w:rsidR="004C4F55">
        <w:tc>
          <w:tcPr>
            <w:tcW w:w="510" w:type="dxa"/>
            <w:vMerge w:val="restart"/>
          </w:tcPr>
          <w:p w:rsidR="004C4F55" w:rsidRDefault="00FA7C3D">
            <w:pPr>
              <w:pStyle w:val="ConsPlusNormal0"/>
              <w:jc w:val="center"/>
            </w:pPr>
            <w:r>
              <w:lastRenderedPageBreak/>
              <w:t xml:space="preserve">N </w:t>
            </w:r>
            <w:proofErr w:type="gramStart"/>
            <w:r>
              <w:t>п</w:t>
            </w:r>
            <w:proofErr w:type="gramEnd"/>
            <w:r>
              <w:t>/п</w:t>
            </w:r>
          </w:p>
        </w:tc>
        <w:tc>
          <w:tcPr>
            <w:tcW w:w="4026" w:type="dxa"/>
            <w:gridSpan w:val="3"/>
          </w:tcPr>
          <w:p w:rsidR="004C4F55" w:rsidRDefault="00FA7C3D">
            <w:pPr>
              <w:pStyle w:val="ConsPlusNormal0"/>
              <w:jc w:val="center"/>
            </w:pPr>
            <w:r>
              <w:t>Сведения об избирателе, участнике референдума</w:t>
            </w:r>
          </w:p>
        </w:tc>
        <w:tc>
          <w:tcPr>
            <w:tcW w:w="3514" w:type="dxa"/>
            <w:gridSpan w:val="3"/>
          </w:tcPr>
          <w:p w:rsidR="004C4F55" w:rsidRDefault="00FA7C3D">
            <w:pPr>
              <w:pStyle w:val="ConsPlusNormal0"/>
              <w:jc w:val="center"/>
            </w:pPr>
            <w:r>
              <w:t>Сведения об УИК по месту жительства избирателя, участника референдума (согласно регистрации по месту жительства)</w:t>
            </w:r>
          </w:p>
        </w:tc>
        <w:tc>
          <w:tcPr>
            <w:tcW w:w="1020" w:type="dxa"/>
            <w:vMerge w:val="restart"/>
          </w:tcPr>
          <w:p w:rsidR="004C4F55" w:rsidRDefault="00FA7C3D">
            <w:pPr>
              <w:pStyle w:val="ConsPlusNormal0"/>
              <w:jc w:val="center"/>
            </w:pPr>
            <w:bookmarkStart w:id="61" w:name="P1485"/>
            <w:bookmarkEnd w:id="61"/>
            <w:r>
              <w:t>Примечание</w:t>
            </w:r>
          </w:p>
        </w:tc>
      </w:tr>
      <w:tr w:rsidR="004C4F55">
        <w:tc>
          <w:tcPr>
            <w:tcW w:w="510" w:type="dxa"/>
            <w:vMerge/>
          </w:tcPr>
          <w:p w:rsidR="004C4F55" w:rsidRDefault="004C4F55">
            <w:pPr>
              <w:pStyle w:val="ConsPlusNormal0"/>
            </w:pPr>
          </w:p>
        </w:tc>
        <w:tc>
          <w:tcPr>
            <w:tcW w:w="1474" w:type="dxa"/>
          </w:tcPr>
          <w:p w:rsidR="004C4F55" w:rsidRDefault="00FA7C3D">
            <w:pPr>
              <w:pStyle w:val="ConsPlusNormal0"/>
              <w:jc w:val="center"/>
            </w:pPr>
            <w:r>
              <w:t>фамилия, имя, отчество</w:t>
            </w:r>
          </w:p>
        </w:tc>
        <w:tc>
          <w:tcPr>
            <w:tcW w:w="1191" w:type="dxa"/>
          </w:tcPr>
          <w:p w:rsidR="004C4F55" w:rsidRDefault="00FA7C3D">
            <w:pPr>
              <w:pStyle w:val="ConsPlusNormal0"/>
              <w:jc w:val="center"/>
            </w:pPr>
            <w:r>
              <w:t>дата рождения</w:t>
            </w:r>
          </w:p>
        </w:tc>
        <w:tc>
          <w:tcPr>
            <w:tcW w:w="1361" w:type="dxa"/>
          </w:tcPr>
          <w:p w:rsidR="004C4F55" w:rsidRDefault="00FA7C3D">
            <w:pPr>
              <w:pStyle w:val="ConsPlusNormal0"/>
              <w:jc w:val="center"/>
            </w:pPr>
            <w:r>
              <w:t>адрес места жительства</w:t>
            </w:r>
          </w:p>
        </w:tc>
        <w:tc>
          <w:tcPr>
            <w:tcW w:w="1757" w:type="dxa"/>
          </w:tcPr>
          <w:p w:rsidR="004C4F55" w:rsidRDefault="00FA7C3D">
            <w:pPr>
              <w:pStyle w:val="ConsPlusNormal0"/>
              <w:jc w:val="center"/>
            </w:pPr>
            <w:r>
              <w:t>наименование субъекта Российской Федерации</w:t>
            </w:r>
          </w:p>
        </w:tc>
        <w:tc>
          <w:tcPr>
            <w:tcW w:w="850" w:type="dxa"/>
          </w:tcPr>
          <w:p w:rsidR="004C4F55" w:rsidRDefault="00FA7C3D">
            <w:pPr>
              <w:pStyle w:val="ConsPlusNormal0"/>
              <w:jc w:val="center"/>
            </w:pPr>
            <w:r>
              <w:t>номер УИК</w:t>
            </w:r>
          </w:p>
        </w:tc>
        <w:tc>
          <w:tcPr>
            <w:tcW w:w="907" w:type="dxa"/>
          </w:tcPr>
          <w:p w:rsidR="004C4F55" w:rsidRDefault="00FA7C3D">
            <w:pPr>
              <w:pStyle w:val="ConsPlusNormal0"/>
              <w:jc w:val="center"/>
            </w:pPr>
            <w:r>
              <w:t>номер телефона УИК</w:t>
            </w:r>
          </w:p>
        </w:tc>
        <w:tc>
          <w:tcPr>
            <w:tcW w:w="1020" w:type="dxa"/>
            <w:vMerge/>
          </w:tcPr>
          <w:p w:rsidR="004C4F55" w:rsidRDefault="004C4F55">
            <w:pPr>
              <w:pStyle w:val="ConsPlusNormal0"/>
            </w:pPr>
          </w:p>
        </w:tc>
      </w:tr>
      <w:tr w:rsidR="004C4F55">
        <w:tc>
          <w:tcPr>
            <w:tcW w:w="510" w:type="dxa"/>
          </w:tcPr>
          <w:p w:rsidR="004C4F55" w:rsidRDefault="00FA7C3D">
            <w:pPr>
              <w:pStyle w:val="ConsPlusNormal0"/>
              <w:jc w:val="center"/>
            </w:pPr>
            <w:r>
              <w:t>1</w:t>
            </w:r>
          </w:p>
        </w:tc>
        <w:tc>
          <w:tcPr>
            <w:tcW w:w="1474" w:type="dxa"/>
          </w:tcPr>
          <w:p w:rsidR="004C4F55" w:rsidRDefault="00FA7C3D">
            <w:pPr>
              <w:pStyle w:val="ConsPlusNormal0"/>
              <w:jc w:val="center"/>
            </w:pPr>
            <w:r>
              <w:t>2</w:t>
            </w:r>
          </w:p>
        </w:tc>
        <w:tc>
          <w:tcPr>
            <w:tcW w:w="1191" w:type="dxa"/>
          </w:tcPr>
          <w:p w:rsidR="004C4F55" w:rsidRDefault="00FA7C3D">
            <w:pPr>
              <w:pStyle w:val="ConsPlusNormal0"/>
              <w:jc w:val="center"/>
            </w:pPr>
            <w:r>
              <w:t>3</w:t>
            </w:r>
          </w:p>
        </w:tc>
        <w:tc>
          <w:tcPr>
            <w:tcW w:w="1361" w:type="dxa"/>
          </w:tcPr>
          <w:p w:rsidR="004C4F55" w:rsidRDefault="00FA7C3D">
            <w:pPr>
              <w:pStyle w:val="ConsPlusNormal0"/>
              <w:jc w:val="center"/>
            </w:pPr>
            <w:r>
              <w:t>4</w:t>
            </w:r>
          </w:p>
        </w:tc>
        <w:tc>
          <w:tcPr>
            <w:tcW w:w="1757" w:type="dxa"/>
          </w:tcPr>
          <w:p w:rsidR="004C4F55" w:rsidRDefault="00FA7C3D">
            <w:pPr>
              <w:pStyle w:val="ConsPlusNormal0"/>
              <w:jc w:val="center"/>
            </w:pPr>
            <w:r>
              <w:t>5</w:t>
            </w:r>
          </w:p>
        </w:tc>
        <w:tc>
          <w:tcPr>
            <w:tcW w:w="850" w:type="dxa"/>
          </w:tcPr>
          <w:p w:rsidR="004C4F55" w:rsidRDefault="00FA7C3D">
            <w:pPr>
              <w:pStyle w:val="ConsPlusNormal0"/>
              <w:jc w:val="center"/>
            </w:pPr>
            <w:r>
              <w:t>6</w:t>
            </w:r>
          </w:p>
        </w:tc>
        <w:tc>
          <w:tcPr>
            <w:tcW w:w="907" w:type="dxa"/>
          </w:tcPr>
          <w:p w:rsidR="004C4F55" w:rsidRDefault="00FA7C3D">
            <w:pPr>
              <w:pStyle w:val="ConsPlusNormal0"/>
              <w:jc w:val="center"/>
            </w:pPr>
            <w:r>
              <w:t>7</w:t>
            </w:r>
          </w:p>
        </w:tc>
        <w:tc>
          <w:tcPr>
            <w:tcW w:w="1020" w:type="dxa"/>
          </w:tcPr>
          <w:p w:rsidR="004C4F55" w:rsidRDefault="00FA7C3D">
            <w:pPr>
              <w:pStyle w:val="ConsPlusNormal0"/>
              <w:jc w:val="center"/>
            </w:pPr>
            <w:r>
              <w:t>8</w:t>
            </w:r>
          </w:p>
        </w:tc>
      </w:tr>
      <w:tr w:rsidR="004C4F55">
        <w:tc>
          <w:tcPr>
            <w:tcW w:w="510" w:type="dxa"/>
          </w:tcPr>
          <w:p w:rsidR="004C4F55" w:rsidRDefault="004C4F55">
            <w:pPr>
              <w:pStyle w:val="ConsPlusNormal0"/>
            </w:pPr>
          </w:p>
        </w:tc>
        <w:tc>
          <w:tcPr>
            <w:tcW w:w="1474" w:type="dxa"/>
          </w:tcPr>
          <w:p w:rsidR="004C4F55" w:rsidRDefault="004C4F55">
            <w:pPr>
              <w:pStyle w:val="ConsPlusNormal0"/>
            </w:pPr>
          </w:p>
        </w:tc>
        <w:tc>
          <w:tcPr>
            <w:tcW w:w="1191" w:type="dxa"/>
          </w:tcPr>
          <w:p w:rsidR="004C4F55" w:rsidRDefault="004C4F55">
            <w:pPr>
              <w:pStyle w:val="ConsPlusNormal0"/>
            </w:pPr>
          </w:p>
        </w:tc>
        <w:tc>
          <w:tcPr>
            <w:tcW w:w="1361" w:type="dxa"/>
          </w:tcPr>
          <w:p w:rsidR="004C4F55" w:rsidRDefault="004C4F55">
            <w:pPr>
              <w:pStyle w:val="ConsPlusNormal0"/>
            </w:pPr>
          </w:p>
        </w:tc>
        <w:tc>
          <w:tcPr>
            <w:tcW w:w="1757" w:type="dxa"/>
          </w:tcPr>
          <w:p w:rsidR="004C4F55" w:rsidRDefault="004C4F55">
            <w:pPr>
              <w:pStyle w:val="ConsPlusNormal0"/>
            </w:pPr>
          </w:p>
        </w:tc>
        <w:tc>
          <w:tcPr>
            <w:tcW w:w="850" w:type="dxa"/>
          </w:tcPr>
          <w:p w:rsidR="004C4F55" w:rsidRDefault="004C4F55">
            <w:pPr>
              <w:pStyle w:val="ConsPlusNormal0"/>
            </w:pPr>
          </w:p>
        </w:tc>
        <w:tc>
          <w:tcPr>
            <w:tcW w:w="907" w:type="dxa"/>
          </w:tcPr>
          <w:p w:rsidR="004C4F55" w:rsidRDefault="004C4F55">
            <w:pPr>
              <w:pStyle w:val="ConsPlusNormal0"/>
            </w:pPr>
          </w:p>
        </w:tc>
        <w:tc>
          <w:tcPr>
            <w:tcW w:w="1020" w:type="dxa"/>
          </w:tcPr>
          <w:p w:rsidR="004C4F55" w:rsidRDefault="004C4F55">
            <w:pPr>
              <w:pStyle w:val="ConsPlusNormal0"/>
            </w:pPr>
          </w:p>
        </w:tc>
      </w:tr>
      <w:tr w:rsidR="004C4F55">
        <w:tc>
          <w:tcPr>
            <w:tcW w:w="510" w:type="dxa"/>
          </w:tcPr>
          <w:p w:rsidR="004C4F55" w:rsidRDefault="004C4F55">
            <w:pPr>
              <w:pStyle w:val="ConsPlusNormal0"/>
            </w:pPr>
          </w:p>
        </w:tc>
        <w:tc>
          <w:tcPr>
            <w:tcW w:w="1474" w:type="dxa"/>
          </w:tcPr>
          <w:p w:rsidR="004C4F55" w:rsidRDefault="004C4F55">
            <w:pPr>
              <w:pStyle w:val="ConsPlusNormal0"/>
            </w:pPr>
          </w:p>
        </w:tc>
        <w:tc>
          <w:tcPr>
            <w:tcW w:w="1191" w:type="dxa"/>
          </w:tcPr>
          <w:p w:rsidR="004C4F55" w:rsidRDefault="004C4F55">
            <w:pPr>
              <w:pStyle w:val="ConsPlusNormal0"/>
            </w:pPr>
          </w:p>
        </w:tc>
        <w:tc>
          <w:tcPr>
            <w:tcW w:w="1361" w:type="dxa"/>
          </w:tcPr>
          <w:p w:rsidR="004C4F55" w:rsidRDefault="004C4F55">
            <w:pPr>
              <w:pStyle w:val="ConsPlusNormal0"/>
            </w:pPr>
          </w:p>
        </w:tc>
        <w:tc>
          <w:tcPr>
            <w:tcW w:w="1757" w:type="dxa"/>
          </w:tcPr>
          <w:p w:rsidR="004C4F55" w:rsidRDefault="004C4F55">
            <w:pPr>
              <w:pStyle w:val="ConsPlusNormal0"/>
            </w:pPr>
          </w:p>
        </w:tc>
        <w:tc>
          <w:tcPr>
            <w:tcW w:w="850" w:type="dxa"/>
          </w:tcPr>
          <w:p w:rsidR="004C4F55" w:rsidRDefault="004C4F55">
            <w:pPr>
              <w:pStyle w:val="ConsPlusNormal0"/>
            </w:pPr>
          </w:p>
        </w:tc>
        <w:tc>
          <w:tcPr>
            <w:tcW w:w="907" w:type="dxa"/>
          </w:tcPr>
          <w:p w:rsidR="004C4F55" w:rsidRDefault="004C4F55">
            <w:pPr>
              <w:pStyle w:val="ConsPlusNormal0"/>
            </w:pPr>
          </w:p>
        </w:tc>
        <w:tc>
          <w:tcPr>
            <w:tcW w:w="1020" w:type="dxa"/>
          </w:tcPr>
          <w:p w:rsidR="004C4F55" w:rsidRDefault="004C4F55">
            <w:pPr>
              <w:pStyle w:val="ConsPlusNormal0"/>
            </w:pPr>
          </w:p>
        </w:tc>
      </w:tr>
      <w:tr w:rsidR="004C4F55">
        <w:tc>
          <w:tcPr>
            <w:tcW w:w="510" w:type="dxa"/>
          </w:tcPr>
          <w:p w:rsidR="004C4F55" w:rsidRDefault="004C4F55">
            <w:pPr>
              <w:pStyle w:val="ConsPlusNormal0"/>
            </w:pPr>
          </w:p>
        </w:tc>
        <w:tc>
          <w:tcPr>
            <w:tcW w:w="1474" w:type="dxa"/>
          </w:tcPr>
          <w:p w:rsidR="004C4F55" w:rsidRDefault="004C4F55">
            <w:pPr>
              <w:pStyle w:val="ConsPlusNormal0"/>
            </w:pPr>
          </w:p>
        </w:tc>
        <w:tc>
          <w:tcPr>
            <w:tcW w:w="1191" w:type="dxa"/>
          </w:tcPr>
          <w:p w:rsidR="004C4F55" w:rsidRDefault="004C4F55">
            <w:pPr>
              <w:pStyle w:val="ConsPlusNormal0"/>
            </w:pPr>
          </w:p>
        </w:tc>
        <w:tc>
          <w:tcPr>
            <w:tcW w:w="1361" w:type="dxa"/>
          </w:tcPr>
          <w:p w:rsidR="004C4F55" w:rsidRDefault="004C4F55">
            <w:pPr>
              <w:pStyle w:val="ConsPlusNormal0"/>
            </w:pPr>
          </w:p>
        </w:tc>
        <w:tc>
          <w:tcPr>
            <w:tcW w:w="1757" w:type="dxa"/>
          </w:tcPr>
          <w:p w:rsidR="004C4F55" w:rsidRDefault="004C4F55">
            <w:pPr>
              <w:pStyle w:val="ConsPlusNormal0"/>
            </w:pPr>
          </w:p>
        </w:tc>
        <w:tc>
          <w:tcPr>
            <w:tcW w:w="850" w:type="dxa"/>
          </w:tcPr>
          <w:p w:rsidR="004C4F55" w:rsidRDefault="004C4F55">
            <w:pPr>
              <w:pStyle w:val="ConsPlusNormal0"/>
            </w:pPr>
          </w:p>
        </w:tc>
        <w:tc>
          <w:tcPr>
            <w:tcW w:w="907" w:type="dxa"/>
          </w:tcPr>
          <w:p w:rsidR="004C4F55" w:rsidRDefault="004C4F55">
            <w:pPr>
              <w:pStyle w:val="ConsPlusNormal0"/>
            </w:pPr>
          </w:p>
        </w:tc>
        <w:tc>
          <w:tcPr>
            <w:tcW w:w="1020" w:type="dxa"/>
          </w:tcPr>
          <w:p w:rsidR="004C4F55" w:rsidRDefault="004C4F55">
            <w:pPr>
              <w:pStyle w:val="ConsPlusNormal0"/>
            </w:pPr>
          </w:p>
        </w:tc>
      </w:tr>
      <w:tr w:rsidR="004C4F55">
        <w:tc>
          <w:tcPr>
            <w:tcW w:w="510" w:type="dxa"/>
          </w:tcPr>
          <w:p w:rsidR="004C4F55" w:rsidRDefault="004C4F55">
            <w:pPr>
              <w:pStyle w:val="ConsPlusNormal0"/>
            </w:pPr>
          </w:p>
        </w:tc>
        <w:tc>
          <w:tcPr>
            <w:tcW w:w="1474" w:type="dxa"/>
          </w:tcPr>
          <w:p w:rsidR="004C4F55" w:rsidRDefault="004C4F55">
            <w:pPr>
              <w:pStyle w:val="ConsPlusNormal0"/>
            </w:pPr>
          </w:p>
        </w:tc>
        <w:tc>
          <w:tcPr>
            <w:tcW w:w="1191" w:type="dxa"/>
          </w:tcPr>
          <w:p w:rsidR="004C4F55" w:rsidRDefault="004C4F55">
            <w:pPr>
              <w:pStyle w:val="ConsPlusNormal0"/>
            </w:pPr>
          </w:p>
        </w:tc>
        <w:tc>
          <w:tcPr>
            <w:tcW w:w="1361" w:type="dxa"/>
          </w:tcPr>
          <w:p w:rsidR="004C4F55" w:rsidRDefault="004C4F55">
            <w:pPr>
              <w:pStyle w:val="ConsPlusNormal0"/>
            </w:pPr>
          </w:p>
        </w:tc>
        <w:tc>
          <w:tcPr>
            <w:tcW w:w="1757" w:type="dxa"/>
          </w:tcPr>
          <w:p w:rsidR="004C4F55" w:rsidRDefault="004C4F55">
            <w:pPr>
              <w:pStyle w:val="ConsPlusNormal0"/>
            </w:pPr>
          </w:p>
        </w:tc>
        <w:tc>
          <w:tcPr>
            <w:tcW w:w="850" w:type="dxa"/>
          </w:tcPr>
          <w:p w:rsidR="004C4F55" w:rsidRDefault="004C4F55">
            <w:pPr>
              <w:pStyle w:val="ConsPlusNormal0"/>
            </w:pPr>
          </w:p>
        </w:tc>
        <w:tc>
          <w:tcPr>
            <w:tcW w:w="907" w:type="dxa"/>
          </w:tcPr>
          <w:p w:rsidR="004C4F55" w:rsidRDefault="004C4F55">
            <w:pPr>
              <w:pStyle w:val="ConsPlusNormal0"/>
            </w:pPr>
          </w:p>
        </w:tc>
        <w:tc>
          <w:tcPr>
            <w:tcW w:w="1020" w:type="dxa"/>
          </w:tcPr>
          <w:p w:rsidR="004C4F55" w:rsidRDefault="004C4F55">
            <w:pPr>
              <w:pStyle w:val="ConsPlusNormal0"/>
            </w:pPr>
          </w:p>
        </w:tc>
      </w:tr>
      <w:tr w:rsidR="004C4F55">
        <w:tc>
          <w:tcPr>
            <w:tcW w:w="510" w:type="dxa"/>
          </w:tcPr>
          <w:p w:rsidR="004C4F55" w:rsidRDefault="004C4F55">
            <w:pPr>
              <w:pStyle w:val="ConsPlusNormal0"/>
            </w:pPr>
          </w:p>
        </w:tc>
        <w:tc>
          <w:tcPr>
            <w:tcW w:w="1474" w:type="dxa"/>
          </w:tcPr>
          <w:p w:rsidR="004C4F55" w:rsidRDefault="004C4F55">
            <w:pPr>
              <w:pStyle w:val="ConsPlusNormal0"/>
            </w:pPr>
          </w:p>
        </w:tc>
        <w:tc>
          <w:tcPr>
            <w:tcW w:w="1191" w:type="dxa"/>
          </w:tcPr>
          <w:p w:rsidR="004C4F55" w:rsidRDefault="004C4F55">
            <w:pPr>
              <w:pStyle w:val="ConsPlusNormal0"/>
            </w:pPr>
          </w:p>
        </w:tc>
        <w:tc>
          <w:tcPr>
            <w:tcW w:w="1361" w:type="dxa"/>
          </w:tcPr>
          <w:p w:rsidR="004C4F55" w:rsidRDefault="004C4F55">
            <w:pPr>
              <w:pStyle w:val="ConsPlusNormal0"/>
            </w:pPr>
          </w:p>
        </w:tc>
        <w:tc>
          <w:tcPr>
            <w:tcW w:w="1757" w:type="dxa"/>
          </w:tcPr>
          <w:p w:rsidR="004C4F55" w:rsidRDefault="004C4F55">
            <w:pPr>
              <w:pStyle w:val="ConsPlusNormal0"/>
            </w:pPr>
          </w:p>
        </w:tc>
        <w:tc>
          <w:tcPr>
            <w:tcW w:w="850" w:type="dxa"/>
          </w:tcPr>
          <w:p w:rsidR="004C4F55" w:rsidRDefault="004C4F55">
            <w:pPr>
              <w:pStyle w:val="ConsPlusNormal0"/>
            </w:pPr>
          </w:p>
        </w:tc>
        <w:tc>
          <w:tcPr>
            <w:tcW w:w="907" w:type="dxa"/>
          </w:tcPr>
          <w:p w:rsidR="004C4F55" w:rsidRDefault="004C4F55">
            <w:pPr>
              <w:pStyle w:val="ConsPlusNormal0"/>
            </w:pPr>
          </w:p>
        </w:tc>
        <w:tc>
          <w:tcPr>
            <w:tcW w:w="1020" w:type="dxa"/>
          </w:tcPr>
          <w:p w:rsidR="004C4F55" w:rsidRDefault="004C4F55">
            <w:pPr>
              <w:pStyle w:val="ConsPlusNormal0"/>
            </w:pPr>
          </w:p>
        </w:tc>
      </w:tr>
      <w:tr w:rsidR="004C4F55">
        <w:tc>
          <w:tcPr>
            <w:tcW w:w="510" w:type="dxa"/>
          </w:tcPr>
          <w:p w:rsidR="004C4F55" w:rsidRDefault="004C4F55">
            <w:pPr>
              <w:pStyle w:val="ConsPlusNormal0"/>
            </w:pPr>
          </w:p>
        </w:tc>
        <w:tc>
          <w:tcPr>
            <w:tcW w:w="1474" w:type="dxa"/>
          </w:tcPr>
          <w:p w:rsidR="004C4F55" w:rsidRDefault="004C4F55">
            <w:pPr>
              <w:pStyle w:val="ConsPlusNormal0"/>
            </w:pPr>
          </w:p>
        </w:tc>
        <w:tc>
          <w:tcPr>
            <w:tcW w:w="1191" w:type="dxa"/>
          </w:tcPr>
          <w:p w:rsidR="004C4F55" w:rsidRDefault="004C4F55">
            <w:pPr>
              <w:pStyle w:val="ConsPlusNormal0"/>
            </w:pPr>
          </w:p>
        </w:tc>
        <w:tc>
          <w:tcPr>
            <w:tcW w:w="1361" w:type="dxa"/>
          </w:tcPr>
          <w:p w:rsidR="004C4F55" w:rsidRDefault="004C4F55">
            <w:pPr>
              <w:pStyle w:val="ConsPlusNormal0"/>
            </w:pPr>
          </w:p>
        </w:tc>
        <w:tc>
          <w:tcPr>
            <w:tcW w:w="1757" w:type="dxa"/>
          </w:tcPr>
          <w:p w:rsidR="004C4F55" w:rsidRDefault="004C4F55">
            <w:pPr>
              <w:pStyle w:val="ConsPlusNormal0"/>
            </w:pPr>
          </w:p>
        </w:tc>
        <w:tc>
          <w:tcPr>
            <w:tcW w:w="850" w:type="dxa"/>
          </w:tcPr>
          <w:p w:rsidR="004C4F55" w:rsidRDefault="004C4F55">
            <w:pPr>
              <w:pStyle w:val="ConsPlusNormal0"/>
            </w:pPr>
          </w:p>
        </w:tc>
        <w:tc>
          <w:tcPr>
            <w:tcW w:w="907" w:type="dxa"/>
          </w:tcPr>
          <w:p w:rsidR="004C4F55" w:rsidRDefault="004C4F55">
            <w:pPr>
              <w:pStyle w:val="ConsPlusNormal0"/>
            </w:pPr>
          </w:p>
        </w:tc>
        <w:tc>
          <w:tcPr>
            <w:tcW w:w="1020" w:type="dxa"/>
          </w:tcPr>
          <w:p w:rsidR="004C4F55" w:rsidRDefault="004C4F55">
            <w:pPr>
              <w:pStyle w:val="ConsPlusNormal0"/>
            </w:pPr>
          </w:p>
        </w:tc>
      </w:tr>
      <w:tr w:rsidR="004C4F55">
        <w:tc>
          <w:tcPr>
            <w:tcW w:w="510" w:type="dxa"/>
          </w:tcPr>
          <w:p w:rsidR="004C4F55" w:rsidRDefault="004C4F55">
            <w:pPr>
              <w:pStyle w:val="ConsPlusNormal0"/>
            </w:pPr>
          </w:p>
        </w:tc>
        <w:tc>
          <w:tcPr>
            <w:tcW w:w="1474" w:type="dxa"/>
          </w:tcPr>
          <w:p w:rsidR="004C4F55" w:rsidRDefault="004C4F55">
            <w:pPr>
              <w:pStyle w:val="ConsPlusNormal0"/>
            </w:pPr>
          </w:p>
        </w:tc>
        <w:tc>
          <w:tcPr>
            <w:tcW w:w="1191" w:type="dxa"/>
          </w:tcPr>
          <w:p w:rsidR="004C4F55" w:rsidRDefault="004C4F55">
            <w:pPr>
              <w:pStyle w:val="ConsPlusNormal0"/>
            </w:pPr>
          </w:p>
        </w:tc>
        <w:tc>
          <w:tcPr>
            <w:tcW w:w="1361" w:type="dxa"/>
          </w:tcPr>
          <w:p w:rsidR="004C4F55" w:rsidRDefault="004C4F55">
            <w:pPr>
              <w:pStyle w:val="ConsPlusNormal0"/>
            </w:pPr>
          </w:p>
        </w:tc>
        <w:tc>
          <w:tcPr>
            <w:tcW w:w="1757" w:type="dxa"/>
          </w:tcPr>
          <w:p w:rsidR="004C4F55" w:rsidRDefault="004C4F55">
            <w:pPr>
              <w:pStyle w:val="ConsPlusNormal0"/>
            </w:pPr>
          </w:p>
        </w:tc>
        <w:tc>
          <w:tcPr>
            <w:tcW w:w="850" w:type="dxa"/>
          </w:tcPr>
          <w:p w:rsidR="004C4F55" w:rsidRDefault="004C4F55">
            <w:pPr>
              <w:pStyle w:val="ConsPlusNormal0"/>
            </w:pPr>
          </w:p>
        </w:tc>
        <w:tc>
          <w:tcPr>
            <w:tcW w:w="907" w:type="dxa"/>
          </w:tcPr>
          <w:p w:rsidR="004C4F55" w:rsidRDefault="004C4F55">
            <w:pPr>
              <w:pStyle w:val="ConsPlusNormal0"/>
            </w:pPr>
          </w:p>
        </w:tc>
        <w:tc>
          <w:tcPr>
            <w:tcW w:w="1020" w:type="dxa"/>
          </w:tcPr>
          <w:p w:rsidR="004C4F55" w:rsidRDefault="004C4F55">
            <w:pPr>
              <w:pStyle w:val="ConsPlusNormal0"/>
            </w:pPr>
          </w:p>
        </w:tc>
      </w:tr>
      <w:tr w:rsidR="004C4F55">
        <w:tc>
          <w:tcPr>
            <w:tcW w:w="510" w:type="dxa"/>
          </w:tcPr>
          <w:p w:rsidR="004C4F55" w:rsidRDefault="004C4F55">
            <w:pPr>
              <w:pStyle w:val="ConsPlusNormal0"/>
            </w:pPr>
          </w:p>
        </w:tc>
        <w:tc>
          <w:tcPr>
            <w:tcW w:w="1474" w:type="dxa"/>
          </w:tcPr>
          <w:p w:rsidR="004C4F55" w:rsidRDefault="004C4F55">
            <w:pPr>
              <w:pStyle w:val="ConsPlusNormal0"/>
            </w:pPr>
          </w:p>
        </w:tc>
        <w:tc>
          <w:tcPr>
            <w:tcW w:w="1191" w:type="dxa"/>
          </w:tcPr>
          <w:p w:rsidR="004C4F55" w:rsidRDefault="004C4F55">
            <w:pPr>
              <w:pStyle w:val="ConsPlusNormal0"/>
            </w:pPr>
          </w:p>
        </w:tc>
        <w:tc>
          <w:tcPr>
            <w:tcW w:w="1361" w:type="dxa"/>
          </w:tcPr>
          <w:p w:rsidR="004C4F55" w:rsidRDefault="004C4F55">
            <w:pPr>
              <w:pStyle w:val="ConsPlusNormal0"/>
            </w:pPr>
          </w:p>
        </w:tc>
        <w:tc>
          <w:tcPr>
            <w:tcW w:w="1757" w:type="dxa"/>
          </w:tcPr>
          <w:p w:rsidR="004C4F55" w:rsidRDefault="004C4F55">
            <w:pPr>
              <w:pStyle w:val="ConsPlusNormal0"/>
            </w:pPr>
          </w:p>
        </w:tc>
        <w:tc>
          <w:tcPr>
            <w:tcW w:w="850" w:type="dxa"/>
          </w:tcPr>
          <w:p w:rsidR="004C4F55" w:rsidRDefault="004C4F55">
            <w:pPr>
              <w:pStyle w:val="ConsPlusNormal0"/>
            </w:pPr>
          </w:p>
        </w:tc>
        <w:tc>
          <w:tcPr>
            <w:tcW w:w="907" w:type="dxa"/>
          </w:tcPr>
          <w:p w:rsidR="004C4F55" w:rsidRDefault="004C4F55">
            <w:pPr>
              <w:pStyle w:val="ConsPlusNormal0"/>
            </w:pPr>
          </w:p>
        </w:tc>
        <w:tc>
          <w:tcPr>
            <w:tcW w:w="1020" w:type="dxa"/>
          </w:tcPr>
          <w:p w:rsidR="004C4F55" w:rsidRDefault="004C4F55">
            <w:pPr>
              <w:pStyle w:val="ConsPlusNormal0"/>
            </w:pPr>
          </w:p>
        </w:tc>
      </w:tr>
      <w:tr w:rsidR="004C4F55">
        <w:tc>
          <w:tcPr>
            <w:tcW w:w="510" w:type="dxa"/>
          </w:tcPr>
          <w:p w:rsidR="004C4F55" w:rsidRDefault="004C4F55">
            <w:pPr>
              <w:pStyle w:val="ConsPlusNormal0"/>
            </w:pPr>
          </w:p>
        </w:tc>
        <w:tc>
          <w:tcPr>
            <w:tcW w:w="1474" w:type="dxa"/>
          </w:tcPr>
          <w:p w:rsidR="004C4F55" w:rsidRDefault="004C4F55">
            <w:pPr>
              <w:pStyle w:val="ConsPlusNormal0"/>
            </w:pPr>
          </w:p>
        </w:tc>
        <w:tc>
          <w:tcPr>
            <w:tcW w:w="1191" w:type="dxa"/>
          </w:tcPr>
          <w:p w:rsidR="004C4F55" w:rsidRDefault="004C4F55">
            <w:pPr>
              <w:pStyle w:val="ConsPlusNormal0"/>
            </w:pPr>
          </w:p>
        </w:tc>
        <w:tc>
          <w:tcPr>
            <w:tcW w:w="1361" w:type="dxa"/>
          </w:tcPr>
          <w:p w:rsidR="004C4F55" w:rsidRDefault="004C4F55">
            <w:pPr>
              <w:pStyle w:val="ConsPlusNormal0"/>
            </w:pPr>
          </w:p>
        </w:tc>
        <w:tc>
          <w:tcPr>
            <w:tcW w:w="1757" w:type="dxa"/>
          </w:tcPr>
          <w:p w:rsidR="004C4F55" w:rsidRDefault="004C4F55">
            <w:pPr>
              <w:pStyle w:val="ConsPlusNormal0"/>
            </w:pPr>
          </w:p>
        </w:tc>
        <w:tc>
          <w:tcPr>
            <w:tcW w:w="850" w:type="dxa"/>
          </w:tcPr>
          <w:p w:rsidR="004C4F55" w:rsidRDefault="004C4F55">
            <w:pPr>
              <w:pStyle w:val="ConsPlusNormal0"/>
            </w:pPr>
          </w:p>
        </w:tc>
        <w:tc>
          <w:tcPr>
            <w:tcW w:w="907" w:type="dxa"/>
          </w:tcPr>
          <w:p w:rsidR="004C4F55" w:rsidRDefault="004C4F55">
            <w:pPr>
              <w:pStyle w:val="ConsPlusNormal0"/>
            </w:pPr>
          </w:p>
        </w:tc>
        <w:tc>
          <w:tcPr>
            <w:tcW w:w="1020" w:type="dxa"/>
          </w:tcPr>
          <w:p w:rsidR="004C4F55" w:rsidRDefault="004C4F55">
            <w:pPr>
              <w:pStyle w:val="ConsPlusNormal0"/>
            </w:pPr>
          </w:p>
        </w:tc>
      </w:tr>
    </w:tbl>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
        <w:gridCol w:w="3288"/>
        <w:gridCol w:w="1361"/>
        <w:gridCol w:w="340"/>
        <w:gridCol w:w="3175"/>
      </w:tblGrid>
      <w:tr w:rsidR="004C4F55">
        <w:tc>
          <w:tcPr>
            <w:tcW w:w="907" w:type="dxa"/>
            <w:tcBorders>
              <w:top w:val="nil"/>
              <w:left w:val="nil"/>
              <w:bottom w:val="nil"/>
              <w:right w:val="nil"/>
            </w:tcBorders>
          </w:tcPr>
          <w:p w:rsidR="004C4F55" w:rsidRDefault="004C4F55">
            <w:pPr>
              <w:pStyle w:val="ConsPlusNormal0"/>
            </w:pPr>
          </w:p>
        </w:tc>
        <w:tc>
          <w:tcPr>
            <w:tcW w:w="3288" w:type="dxa"/>
            <w:tcBorders>
              <w:top w:val="nil"/>
              <w:left w:val="nil"/>
              <w:bottom w:val="nil"/>
              <w:right w:val="nil"/>
            </w:tcBorders>
          </w:tcPr>
          <w:p w:rsidR="004C4F55" w:rsidRDefault="00FA7C3D">
            <w:pPr>
              <w:pStyle w:val="ConsPlusNormal0"/>
              <w:jc w:val="center"/>
            </w:pPr>
            <w:r>
              <w:t>Председатель территориальной комиссии</w:t>
            </w:r>
          </w:p>
        </w:tc>
        <w:tc>
          <w:tcPr>
            <w:tcW w:w="1361" w:type="dxa"/>
            <w:tcBorders>
              <w:top w:val="nil"/>
              <w:left w:val="nil"/>
              <w:bottom w:val="single" w:sz="4" w:space="0" w:color="auto"/>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c>
          <w:tcPr>
            <w:tcW w:w="3175" w:type="dxa"/>
            <w:tcBorders>
              <w:top w:val="nil"/>
              <w:left w:val="nil"/>
              <w:bottom w:val="single" w:sz="4" w:space="0" w:color="auto"/>
              <w:right w:val="nil"/>
            </w:tcBorders>
          </w:tcPr>
          <w:p w:rsidR="004C4F55" w:rsidRDefault="004C4F55">
            <w:pPr>
              <w:pStyle w:val="ConsPlusNormal0"/>
            </w:pPr>
          </w:p>
        </w:tc>
      </w:tr>
      <w:tr w:rsidR="004C4F55">
        <w:tc>
          <w:tcPr>
            <w:tcW w:w="907" w:type="dxa"/>
            <w:tcBorders>
              <w:top w:val="nil"/>
              <w:left w:val="nil"/>
              <w:bottom w:val="nil"/>
              <w:right w:val="nil"/>
            </w:tcBorders>
          </w:tcPr>
          <w:p w:rsidR="004C4F55" w:rsidRDefault="004C4F55">
            <w:pPr>
              <w:pStyle w:val="ConsPlusNormal0"/>
            </w:pPr>
          </w:p>
        </w:tc>
        <w:tc>
          <w:tcPr>
            <w:tcW w:w="3288" w:type="dxa"/>
            <w:tcBorders>
              <w:top w:val="nil"/>
              <w:left w:val="nil"/>
              <w:bottom w:val="nil"/>
              <w:right w:val="nil"/>
            </w:tcBorders>
          </w:tcPr>
          <w:p w:rsidR="004C4F55" w:rsidRDefault="004C4F55">
            <w:pPr>
              <w:pStyle w:val="ConsPlusNormal0"/>
            </w:pPr>
          </w:p>
        </w:tc>
        <w:tc>
          <w:tcPr>
            <w:tcW w:w="1361" w:type="dxa"/>
            <w:tcBorders>
              <w:top w:val="single" w:sz="4" w:space="0" w:color="auto"/>
              <w:left w:val="nil"/>
              <w:bottom w:val="nil"/>
              <w:right w:val="nil"/>
            </w:tcBorders>
          </w:tcPr>
          <w:p w:rsidR="004C4F55" w:rsidRDefault="00FA7C3D">
            <w:pPr>
              <w:pStyle w:val="ConsPlusNormal0"/>
              <w:jc w:val="center"/>
            </w:pPr>
            <w:r>
              <w:t>(подпись)</w:t>
            </w:r>
          </w:p>
        </w:tc>
        <w:tc>
          <w:tcPr>
            <w:tcW w:w="340" w:type="dxa"/>
            <w:tcBorders>
              <w:top w:val="nil"/>
              <w:left w:val="nil"/>
              <w:bottom w:val="nil"/>
              <w:right w:val="nil"/>
            </w:tcBorders>
          </w:tcPr>
          <w:p w:rsidR="004C4F55" w:rsidRDefault="004C4F55">
            <w:pPr>
              <w:pStyle w:val="ConsPlusNormal0"/>
            </w:pPr>
          </w:p>
        </w:tc>
        <w:tc>
          <w:tcPr>
            <w:tcW w:w="3175" w:type="dxa"/>
            <w:tcBorders>
              <w:top w:val="single" w:sz="4" w:space="0" w:color="auto"/>
              <w:left w:val="nil"/>
              <w:bottom w:val="nil"/>
              <w:right w:val="nil"/>
            </w:tcBorders>
          </w:tcPr>
          <w:p w:rsidR="004C4F55" w:rsidRDefault="00FA7C3D">
            <w:pPr>
              <w:pStyle w:val="ConsPlusNormal0"/>
              <w:jc w:val="center"/>
            </w:pPr>
            <w:r>
              <w:t>(фамилия, инициалы)</w:t>
            </w:r>
          </w:p>
        </w:tc>
      </w:tr>
      <w:tr w:rsidR="004C4F55">
        <w:tc>
          <w:tcPr>
            <w:tcW w:w="907" w:type="dxa"/>
            <w:tcBorders>
              <w:top w:val="nil"/>
              <w:left w:val="nil"/>
              <w:bottom w:val="nil"/>
              <w:right w:val="nil"/>
            </w:tcBorders>
          </w:tcPr>
          <w:p w:rsidR="004C4F55" w:rsidRDefault="00FA7C3D">
            <w:pPr>
              <w:pStyle w:val="ConsPlusNormal0"/>
              <w:jc w:val="center"/>
            </w:pPr>
            <w:r>
              <w:t>МП</w:t>
            </w:r>
          </w:p>
        </w:tc>
        <w:tc>
          <w:tcPr>
            <w:tcW w:w="3288" w:type="dxa"/>
            <w:tcBorders>
              <w:top w:val="nil"/>
              <w:left w:val="nil"/>
              <w:bottom w:val="nil"/>
              <w:right w:val="nil"/>
            </w:tcBorders>
          </w:tcPr>
          <w:p w:rsidR="004C4F55" w:rsidRDefault="004C4F55">
            <w:pPr>
              <w:pStyle w:val="ConsPlusNormal0"/>
            </w:pPr>
          </w:p>
        </w:tc>
        <w:tc>
          <w:tcPr>
            <w:tcW w:w="1361" w:type="dxa"/>
            <w:tcBorders>
              <w:top w:val="nil"/>
              <w:left w:val="nil"/>
              <w:bottom w:val="nil"/>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c>
          <w:tcPr>
            <w:tcW w:w="3175" w:type="dxa"/>
            <w:tcBorders>
              <w:top w:val="nil"/>
              <w:left w:val="nil"/>
              <w:bottom w:val="nil"/>
              <w:right w:val="nil"/>
            </w:tcBorders>
          </w:tcPr>
          <w:p w:rsidR="004C4F55" w:rsidRDefault="004C4F55">
            <w:pPr>
              <w:pStyle w:val="ConsPlusNormal0"/>
            </w:pPr>
          </w:p>
        </w:tc>
      </w:tr>
      <w:tr w:rsidR="004C4F55">
        <w:tc>
          <w:tcPr>
            <w:tcW w:w="907" w:type="dxa"/>
            <w:tcBorders>
              <w:top w:val="nil"/>
              <w:left w:val="nil"/>
              <w:bottom w:val="nil"/>
              <w:right w:val="nil"/>
            </w:tcBorders>
          </w:tcPr>
          <w:p w:rsidR="004C4F55" w:rsidRDefault="004C4F55">
            <w:pPr>
              <w:pStyle w:val="ConsPlusNormal0"/>
            </w:pPr>
          </w:p>
        </w:tc>
        <w:tc>
          <w:tcPr>
            <w:tcW w:w="3288" w:type="dxa"/>
            <w:tcBorders>
              <w:top w:val="nil"/>
              <w:left w:val="nil"/>
              <w:bottom w:val="nil"/>
              <w:right w:val="nil"/>
            </w:tcBorders>
          </w:tcPr>
          <w:p w:rsidR="004C4F55" w:rsidRDefault="00FA7C3D">
            <w:pPr>
              <w:pStyle w:val="ConsPlusNormal0"/>
              <w:jc w:val="center"/>
            </w:pPr>
            <w:r>
              <w:t>Секретарь территориальной комиссии</w:t>
            </w:r>
          </w:p>
        </w:tc>
        <w:tc>
          <w:tcPr>
            <w:tcW w:w="1361" w:type="dxa"/>
            <w:tcBorders>
              <w:top w:val="nil"/>
              <w:left w:val="nil"/>
              <w:bottom w:val="single" w:sz="4" w:space="0" w:color="auto"/>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c>
          <w:tcPr>
            <w:tcW w:w="3175" w:type="dxa"/>
            <w:tcBorders>
              <w:top w:val="nil"/>
              <w:left w:val="nil"/>
              <w:bottom w:val="single" w:sz="4" w:space="0" w:color="auto"/>
              <w:right w:val="nil"/>
            </w:tcBorders>
          </w:tcPr>
          <w:p w:rsidR="004C4F55" w:rsidRDefault="004C4F55">
            <w:pPr>
              <w:pStyle w:val="ConsPlusNormal0"/>
            </w:pPr>
          </w:p>
        </w:tc>
      </w:tr>
      <w:tr w:rsidR="004C4F55">
        <w:tc>
          <w:tcPr>
            <w:tcW w:w="907" w:type="dxa"/>
            <w:tcBorders>
              <w:top w:val="nil"/>
              <w:left w:val="nil"/>
              <w:bottom w:val="nil"/>
              <w:right w:val="nil"/>
            </w:tcBorders>
          </w:tcPr>
          <w:p w:rsidR="004C4F55" w:rsidRDefault="004C4F55">
            <w:pPr>
              <w:pStyle w:val="ConsPlusNormal0"/>
            </w:pPr>
          </w:p>
        </w:tc>
        <w:tc>
          <w:tcPr>
            <w:tcW w:w="3288" w:type="dxa"/>
            <w:tcBorders>
              <w:top w:val="nil"/>
              <w:left w:val="nil"/>
              <w:bottom w:val="nil"/>
              <w:right w:val="nil"/>
            </w:tcBorders>
          </w:tcPr>
          <w:p w:rsidR="004C4F55" w:rsidRDefault="004C4F55">
            <w:pPr>
              <w:pStyle w:val="ConsPlusNormal0"/>
            </w:pPr>
          </w:p>
        </w:tc>
        <w:tc>
          <w:tcPr>
            <w:tcW w:w="1361" w:type="dxa"/>
            <w:tcBorders>
              <w:top w:val="single" w:sz="4" w:space="0" w:color="auto"/>
              <w:left w:val="nil"/>
              <w:bottom w:val="nil"/>
              <w:right w:val="nil"/>
            </w:tcBorders>
          </w:tcPr>
          <w:p w:rsidR="004C4F55" w:rsidRDefault="00FA7C3D">
            <w:pPr>
              <w:pStyle w:val="ConsPlusNormal0"/>
              <w:jc w:val="center"/>
            </w:pPr>
            <w:r>
              <w:t>(подпись)</w:t>
            </w:r>
          </w:p>
        </w:tc>
        <w:tc>
          <w:tcPr>
            <w:tcW w:w="340" w:type="dxa"/>
            <w:tcBorders>
              <w:top w:val="nil"/>
              <w:left w:val="nil"/>
              <w:bottom w:val="nil"/>
              <w:right w:val="nil"/>
            </w:tcBorders>
          </w:tcPr>
          <w:p w:rsidR="004C4F55" w:rsidRDefault="004C4F55">
            <w:pPr>
              <w:pStyle w:val="ConsPlusNormal0"/>
            </w:pPr>
          </w:p>
        </w:tc>
        <w:tc>
          <w:tcPr>
            <w:tcW w:w="3175" w:type="dxa"/>
            <w:tcBorders>
              <w:top w:val="single" w:sz="4" w:space="0" w:color="auto"/>
              <w:left w:val="nil"/>
              <w:bottom w:val="nil"/>
              <w:right w:val="nil"/>
            </w:tcBorders>
          </w:tcPr>
          <w:p w:rsidR="004C4F55" w:rsidRDefault="00FA7C3D">
            <w:pPr>
              <w:pStyle w:val="ConsPlusNormal0"/>
              <w:jc w:val="center"/>
            </w:pPr>
            <w:r>
              <w:t>(фамилия, инициалы)</w:t>
            </w:r>
          </w:p>
        </w:tc>
      </w:tr>
    </w:tbl>
    <w:p w:rsidR="004C4F55" w:rsidRDefault="004C4F55">
      <w:pPr>
        <w:pStyle w:val="ConsPlusNormal0"/>
        <w:jc w:val="both"/>
      </w:pPr>
    </w:p>
    <w:p w:rsidR="004C4F55" w:rsidRDefault="00FA7C3D">
      <w:pPr>
        <w:pStyle w:val="ConsPlusNormal0"/>
        <w:ind w:firstLine="540"/>
        <w:jc w:val="both"/>
      </w:pPr>
      <w:r>
        <w:t>Примечание. Сведения об избирателях, участниках референдума располагаются в алфавитном порядке.</w:t>
      </w: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4C4F55">
      <w:pPr>
        <w:pStyle w:val="ConsPlusNormal0"/>
        <w:jc w:val="both"/>
      </w:pPr>
    </w:p>
    <w:p w:rsidR="004C4F55" w:rsidRDefault="00FA7C3D">
      <w:pPr>
        <w:pStyle w:val="ConsPlusNormal0"/>
        <w:jc w:val="right"/>
        <w:outlineLvl w:val="1"/>
      </w:pPr>
      <w:r>
        <w:t>Приложение N 7 (форма)</w:t>
      </w:r>
    </w:p>
    <w:p w:rsidR="004C4F55" w:rsidRDefault="00FA7C3D">
      <w:pPr>
        <w:pStyle w:val="ConsPlusNormal0"/>
        <w:jc w:val="right"/>
      </w:pPr>
      <w:r>
        <w:t>к Порядку подачи заявления</w:t>
      </w:r>
    </w:p>
    <w:p w:rsidR="004C4F55" w:rsidRDefault="00FA7C3D">
      <w:pPr>
        <w:pStyle w:val="ConsPlusNormal0"/>
        <w:jc w:val="right"/>
      </w:pPr>
      <w:r>
        <w:t>о включении избирателя, участника</w:t>
      </w:r>
    </w:p>
    <w:p w:rsidR="004C4F55" w:rsidRDefault="00FA7C3D">
      <w:pPr>
        <w:pStyle w:val="ConsPlusNormal0"/>
        <w:jc w:val="right"/>
      </w:pPr>
      <w:r>
        <w:t>референдума в список избирателей,</w:t>
      </w:r>
    </w:p>
    <w:p w:rsidR="004C4F55" w:rsidRDefault="00FA7C3D">
      <w:pPr>
        <w:pStyle w:val="ConsPlusNormal0"/>
        <w:jc w:val="right"/>
      </w:pPr>
      <w:r>
        <w:t>участников референдума по месту</w:t>
      </w:r>
    </w:p>
    <w:p w:rsidR="004C4F55" w:rsidRDefault="00FA7C3D">
      <w:pPr>
        <w:pStyle w:val="ConsPlusNormal0"/>
        <w:jc w:val="right"/>
      </w:pPr>
      <w:r>
        <w:t>нахождения на выборах и референдумах</w:t>
      </w:r>
    </w:p>
    <w:p w:rsidR="004C4F55" w:rsidRDefault="00FA7C3D">
      <w:pPr>
        <w:pStyle w:val="ConsPlusNormal0"/>
        <w:jc w:val="right"/>
      </w:pPr>
      <w:r>
        <w:t>в Российской Федерации</w:t>
      </w:r>
    </w:p>
    <w:p w:rsidR="004C4F55" w:rsidRDefault="004C4F55">
      <w:pPr>
        <w:pStyle w:val="ConsPlusNormal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0"/>
        <w:gridCol w:w="340"/>
        <w:gridCol w:w="340"/>
        <w:gridCol w:w="340"/>
        <w:gridCol w:w="340"/>
        <w:gridCol w:w="340"/>
      </w:tblGrid>
      <w:tr w:rsidR="004C4F55">
        <w:tc>
          <w:tcPr>
            <w:tcW w:w="7370" w:type="dxa"/>
            <w:vMerge w:val="restart"/>
            <w:tcBorders>
              <w:top w:val="nil"/>
              <w:left w:val="nil"/>
              <w:bottom w:val="nil"/>
              <w:right w:val="nil"/>
            </w:tcBorders>
          </w:tcPr>
          <w:p w:rsidR="004C4F55" w:rsidRDefault="00FA7C3D">
            <w:pPr>
              <w:pStyle w:val="ConsPlusNormal0"/>
              <w:jc w:val="right"/>
            </w:pPr>
            <w:bookmarkStart w:id="62" w:name="_GoBack"/>
            <w:r>
              <w:t xml:space="preserve">В участковую комиссию </w:t>
            </w:r>
            <w:proofErr w:type="gramStart"/>
            <w:r>
              <w:t>избирательного</w:t>
            </w:r>
            <w:proofErr w:type="gramEnd"/>
          </w:p>
          <w:p w:rsidR="004C4F55" w:rsidRDefault="00FA7C3D">
            <w:pPr>
              <w:pStyle w:val="ConsPlusNormal0"/>
              <w:jc w:val="right"/>
            </w:pPr>
            <w:r>
              <w:t>участка, участка референдума N</w:t>
            </w:r>
          </w:p>
        </w:tc>
        <w:tc>
          <w:tcPr>
            <w:tcW w:w="340" w:type="dxa"/>
            <w:tcBorders>
              <w:top w:val="nil"/>
              <w:left w:val="nil"/>
              <w:bottom w:val="nil"/>
            </w:tcBorders>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r>
      <w:tr w:rsidR="004C4F55">
        <w:tblPrEx>
          <w:tblBorders>
            <w:right w:val="none" w:sz="0" w:space="0" w:color="auto"/>
            <w:insideV w:val="none" w:sz="0" w:space="0" w:color="auto"/>
          </w:tblBorders>
        </w:tblPrEx>
        <w:tc>
          <w:tcPr>
            <w:tcW w:w="7370" w:type="dxa"/>
            <w:vMerge/>
            <w:tcBorders>
              <w:top w:val="nil"/>
              <w:left w:val="nil"/>
              <w:bottom w:val="nil"/>
              <w:right w:val="nil"/>
            </w:tcBorders>
          </w:tcPr>
          <w:p w:rsidR="004C4F55" w:rsidRDefault="004C4F55">
            <w:pPr>
              <w:pStyle w:val="ConsPlusNormal0"/>
            </w:pPr>
          </w:p>
        </w:tc>
        <w:tc>
          <w:tcPr>
            <w:tcW w:w="340" w:type="dxa"/>
            <w:tcBorders>
              <w:top w:val="nil"/>
              <w:left w:val="nil"/>
              <w:bottom w:val="nil"/>
              <w:right w:val="nil"/>
            </w:tcBorders>
          </w:tcPr>
          <w:p w:rsidR="004C4F55" w:rsidRDefault="004C4F55">
            <w:pPr>
              <w:pStyle w:val="ConsPlusNormal0"/>
            </w:pPr>
          </w:p>
        </w:tc>
        <w:tc>
          <w:tcPr>
            <w:tcW w:w="340" w:type="dxa"/>
            <w:tcBorders>
              <w:left w:val="nil"/>
              <w:bottom w:val="nil"/>
              <w:right w:val="nil"/>
            </w:tcBorders>
          </w:tcPr>
          <w:p w:rsidR="004C4F55" w:rsidRDefault="004C4F55">
            <w:pPr>
              <w:pStyle w:val="ConsPlusNormal0"/>
            </w:pPr>
          </w:p>
        </w:tc>
        <w:tc>
          <w:tcPr>
            <w:tcW w:w="340" w:type="dxa"/>
            <w:tcBorders>
              <w:left w:val="nil"/>
              <w:bottom w:val="nil"/>
              <w:right w:val="nil"/>
            </w:tcBorders>
          </w:tcPr>
          <w:p w:rsidR="004C4F55" w:rsidRDefault="004C4F55">
            <w:pPr>
              <w:pStyle w:val="ConsPlusNormal0"/>
            </w:pPr>
          </w:p>
        </w:tc>
        <w:tc>
          <w:tcPr>
            <w:tcW w:w="340" w:type="dxa"/>
            <w:tcBorders>
              <w:left w:val="nil"/>
              <w:bottom w:val="nil"/>
              <w:right w:val="nil"/>
            </w:tcBorders>
          </w:tcPr>
          <w:p w:rsidR="004C4F55" w:rsidRDefault="004C4F55">
            <w:pPr>
              <w:pStyle w:val="ConsPlusNormal0"/>
            </w:pPr>
          </w:p>
        </w:tc>
        <w:tc>
          <w:tcPr>
            <w:tcW w:w="340" w:type="dxa"/>
            <w:tcBorders>
              <w:left w:val="nil"/>
              <w:bottom w:val="nil"/>
              <w:right w:val="nil"/>
            </w:tcBorders>
          </w:tcPr>
          <w:p w:rsidR="004C4F55" w:rsidRDefault="004C4F55">
            <w:pPr>
              <w:pStyle w:val="ConsPlusNormal0"/>
            </w:pPr>
          </w:p>
        </w:tc>
      </w:tr>
    </w:tbl>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C4F55">
        <w:tc>
          <w:tcPr>
            <w:tcW w:w="9071" w:type="dxa"/>
            <w:tcBorders>
              <w:top w:val="nil"/>
              <w:left w:val="nil"/>
              <w:bottom w:val="nil"/>
              <w:right w:val="nil"/>
            </w:tcBorders>
          </w:tcPr>
          <w:p w:rsidR="004C4F55" w:rsidRDefault="00FA7C3D">
            <w:pPr>
              <w:pStyle w:val="ConsPlusNormal0"/>
              <w:jc w:val="center"/>
            </w:pPr>
            <w:bookmarkStart w:id="63" w:name="P1626"/>
            <w:bookmarkEnd w:id="63"/>
            <w:r>
              <w:t>ЗАЯВЛЕНИЕ</w:t>
            </w:r>
          </w:p>
          <w:p w:rsidR="004C4F55" w:rsidRDefault="00FA7C3D">
            <w:pPr>
              <w:pStyle w:val="ConsPlusNormal0"/>
              <w:jc w:val="center"/>
            </w:pPr>
            <w:r>
              <w:t>о включении избирателя, участника референдума в список избирателей, участников референдума по месту жительства</w:t>
            </w:r>
          </w:p>
        </w:tc>
      </w:tr>
    </w:tbl>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C4F55">
        <w:tc>
          <w:tcPr>
            <w:tcW w:w="9071" w:type="dxa"/>
            <w:tcBorders>
              <w:top w:val="nil"/>
              <w:left w:val="nil"/>
              <w:bottom w:val="nil"/>
              <w:right w:val="nil"/>
            </w:tcBorders>
          </w:tcPr>
          <w:p w:rsidR="004C4F55" w:rsidRDefault="00FA7C3D">
            <w:pPr>
              <w:pStyle w:val="ConsPlusNormal0"/>
              <w:ind w:firstLine="283"/>
              <w:jc w:val="both"/>
            </w:pPr>
            <w:r>
              <w:t>Прошу включить меня в список избирателей, участников референдума на выборах _________________________________________________, референдуме по вопросу (вопросам) ________________________________________________ "__" __________________ ____ года на избирательном участке, участке референдума по месту жительства.</w:t>
            </w:r>
          </w:p>
        </w:tc>
      </w:tr>
    </w:tbl>
    <w:p w:rsidR="004C4F55" w:rsidRDefault="004C4F55">
      <w:pPr>
        <w:pStyle w:val="ConsPlusNormal0"/>
        <w:jc w:val="both"/>
      </w:pPr>
    </w:p>
    <w:p w:rsidR="004C4F55" w:rsidRDefault="004C4F55">
      <w:pPr>
        <w:pStyle w:val="ConsPlusNormal0"/>
        <w:sectPr w:rsidR="004C4F55">
          <w:headerReference w:type="default" r:id="rId75"/>
          <w:footerReference w:type="default" r:id="rId76"/>
          <w:headerReference w:type="first" r:id="rId77"/>
          <w:footerReference w:type="first" r:id="rId78"/>
          <w:pgSz w:w="11906" w:h="16838"/>
          <w:pgMar w:top="1440" w:right="566" w:bottom="1440" w:left="1133" w:header="0" w:footer="0" w:gutter="0"/>
          <w:cols w:space="720"/>
          <w:titlePg/>
        </w:sectPr>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4C4F55">
        <w:tc>
          <w:tcPr>
            <w:tcW w:w="2041" w:type="dxa"/>
            <w:tcBorders>
              <w:top w:val="nil"/>
              <w:left w:val="nil"/>
              <w:bottom w:val="nil"/>
            </w:tcBorders>
            <w:vAlign w:val="center"/>
          </w:tcPr>
          <w:p w:rsidR="004C4F55" w:rsidRDefault="00FA7C3D">
            <w:pPr>
              <w:pStyle w:val="ConsPlusNormal0"/>
            </w:pPr>
            <w:r>
              <w:lastRenderedPageBreak/>
              <w:t>Фамилия</w:t>
            </w: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r>
    </w:tbl>
    <w:p w:rsidR="004C4F55" w:rsidRDefault="004C4F55">
      <w:pPr>
        <w:pStyle w:val="ConsPlusNormal0"/>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4C4F55">
        <w:tc>
          <w:tcPr>
            <w:tcW w:w="2041" w:type="dxa"/>
            <w:tcBorders>
              <w:top w:val="nil"/>
              <w:left w:val="nil"/>
              <w:bottom w:val="nil"/>
            </w:tcBorders>
            <w:vAlign w:val="center"/>
          </w:tcPr>
          <w:p w:rsidR="004C4F55" w:rsidRDefault="00FA7C3D">
            <w:pPr>
              <w:pStyle w:val="ConsPlusNormal0"/>
            </w:pPr>
            <w:r>
              <w:t>Имя</w:t>
            </w: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r>
    </w:tbl>
    <w:p w:rsidR="004C4F55" w:rsidRDefault="004C4F55">
      <w:pPr>
        <w:pStyle w:val="ConsPlusNormal0"/>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4C4F55">
        <w:tc>
          <w:tcPr>
            <w:tcW w:w="2041" w:type="dxa"/>
            <w:tcBorders>
              <w:top w:val="nil"/>
              <w:left w:val="nil"/>
              <w:bottom w:val="nil"/>
            </w:tcBorders>
            <w:vAlign w:val="center"/>
          </w:tcPr>
          <w:p w:rsidR="004C4F55" w:rsidRDefault="00FA7C3D">
            <w:pPr>
              <w:pStyle w:val="ConsPlusNormal0"/>
            </w:pPr>
            <w:r>
              <w:t>Отчество</w:t>
            </w: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r>
    </w:tbl>
    <w:p w:rsidR="004C4F55" w:rsidRDefault="004C4F55">
      <w:pPr>
        <w:pStyle w:val="ConsPlusNormal0"/>
        <w:sectPr w:rsidR="004C4F55">
          <w:headerReference w:type="default" r:id="rId79"/>
          <w:footerReference w:type="default" r:id="rId80"/>
          <w:headerReference w:type="first" r:id="rId81"/>
          <w:footerReference w:type="first" r:id="rId82"/>
          <w:pgSz w:w="16838" w:h="11906" w:orient="landscape"/>
          <w:pgMar w:top="1133" w:right="1440" w:bottom="566" w:left="1440" w:header="0" w:footer="0" w:gutter="0"/>
          <w:cols w:space="720"/>
          <w:titlePg/>
        </w:sectPr>
      </w:pPr>
    </w:p>
    <w:p w:rsidR="004C4F55" w:rsidRDefault="004C4F55">
      <w:pPr>
        <w:pStyle w:val="ConsPlusNormal0"/>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5"/>
        <w:gridCol w:w="340"/>
        <w:gridCol w:w="340"/>
        <w:gridCol w:w="284"/>
        <w:gridCol w:w="340"/>
        <w:gridCol w:w="340"/>
        <w:gridCol w:w="284"/>
        <w:gridCol w:w="340"/>
        <w:gridCol w:w="340"/>
        <w:gridCol w:w="340"/>
        <w:gridCol w:w="340"/>
      </w:tblGrid>
      <w:tr w:rsidR="004C4F55">
        <w:tc>
          <w:tcPr>
            <w:tcW w:w="1985" w:type="dxa"/>
            <w:tcBorders>
              <w:top w:val="nil"/>
              <w:left w:val="nil"/>
              <w:bottom w:val="nil"/>
            </w:tcBorders>
            <w:vAlign w:val="center"/>
          </w:tcPr>
          <w:p w:rsidR="004C4F55" w:rsidRDefault="00FA7C3D">
            <w:pPr>
              <w:pStyle w:val="ConsPlusNormal0"/>
            </w:pPr>
            <w:r>
              <w:t>Дата рождения</w:t>
            </w: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284" w:type="dxa"/>
            <w:tcBorders>
              <w:top w:val="nil"/>
              <w:bottom w:val="nil"/>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284" w:type="dxa"/>
            <w:tcBorders>
              <w:top w:val="nil"/>
              <w:bottom w:val="nil"/>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c>
          <w:tcPr>
            <w:tcW w:w="340" w:type="dxa"/>
            <w:tcBorders>
              <w:top w:val="single" w:sz="4" w:space="0" w:color="auto"/>
              <w:bottom w:val="single" w:sz="4" w:space="0" w:color="auto"/>
            </w:tcBorders>
            <w:vAlign w:val="center"/>
          </w:tcPr>
          <w:p w:rsidR="004C4F55" w:rsidRDefault="004C4F55">
            <w:pPr>
              <w:pStyle w:val="ConsPlusNormal0"/>
            </w:pPr>
          </w:p>
        </w:tc>
      </w:tr>
    </w:tbl>
    <w:p w:rsidR="004C4F55" w:rsidRDefault="004C4F55">
      <w:pPr>
        <w:pStyle w:val="ConsPlusNormal0"/>
        <w:jc w:val="both"/>
      </w:pPr>
    </w:p>
    <w:p w:rsidR="004C4F55" w:rsidRDefault="004C4F55">
      <w:pPr>
        <w:pStyle w:val="ConsPlusNormal0"/>
        <w:sectPr w:rsidR="004C4F55">
          <w:headerReference w:type="default" r:id="rId83"/>
          <w:footerReference w:type="default" r:id="rId84"/>
          <w:headerReference w:type="first" r:id="rId85"/>
          <w:footerReference w:type="first" r:id="rId86"/>
          <w:pgSz w:w="11906" w:h="16838"/>
          <w:pgMar w:top="1440" w:right="566" w:bottom="1440" w:left="1133" w:header="0" w:footer="0" w:gutter="0"/>
          <w:cols w:space="720"/>
          <w:titlePg/>
        </w:sectPr>
      </w:pPr>
    </w:p>
    <w:tbl>
      <w:tblPr>
        <w:tblW w:w="0" w:type="auto"/>
        <w:tblBorders>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4C4F55">
        <w:tc>
          <w:tcPr>
            <w:tcW w:w="10880" w:type="dxa"/>
            <w:gridSpan w:val="32"/>
            <w:tcBorders>
              <w:top w:val="nil"/>
              <w:left w:val="nil"/>
              <w:right w:val="nil"/>
            </w:tcBorders>
          </w:tcPr>
          <w:p w:rsidR="004C4F55" w:rsidRDefault="00FA7C3D">
            <w:pPr>
              <w:pStyle w:val="ConsPlusNormal0"/>
            </w:pPr>
            <w:r>
              <w:lastRenderedPageBreak/>
              <w:t>Адрес места жительства (в соответствии с паспортом гражданина Российской Федерации)</w:t>
            </w:r>
          </w:p>
        </w:tc>
      </w:tr>
      <w:tr w:rsidR="004C4F55">
        <w:tblPrEx>
          <w:tblBorders>
            <w:left w:val="single" w:sz="4" w:space="0" w:color="auto"/>
            <w:right w:val="single" w:sz="4" w:space="0" w:color="auto"/>
          </w:tblBorders>
        </w:tblPrEx>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r>
      <w:tr w:rsidR="004C4F55">
        <w:tblPrEx>
          <w:tblBorders>
            <w:insideV w:val="nil"/>
          </w:tblBorders>
        </w:tblPrEx>
        <w:tc>
          <w:tcPr>
            <w:tcW w:w="680" w:type="dxa"/>
            <w:gridSpan w:val="2"/>
          </w:tcPr>
          <w:p w:rsidR="004C4F55" w:rsidRDefault="00FA7C3D">
            <w:pPr>
              <w:pStyle w:val="ConsPlusNormal0"/>
            </w:pPr>
            <w:r>
              <w:t>(код)</w:t>
            </w:r>
          </w:p>
        </w:tc>
        <w:tc>
          <w:tcPr>
            <w:tcW w:w="10200" w:type="dxa"/>
            <w:gridSpan w:val="30"/>
          </w:tcPr>
          <w:p w:rsidR="004C4F55" w:rsidRDefault="00FA7C3D">
            <w:pPr>
              <w:pStyle w:val="ConsPlusNormal0"/>
              <w:jc w:val="center"/>
            </w:pPr>
            <w:r>
              <w:t>(наименование субъекта Российской Федерации)</w:t>
            </w:r>
          </w:p>
        </w:tc>
      </w:tr>
      <w:tr w:rsidR="004C4F55">
        <w:tblPrEx>
          <w:tblBorders>
            <w:left w:val="single" w:sz="4" w:space="0" w:color="auto"/>
            <w:right w:val="single" w:sz="4" w:space="0" w:color="auto"/>
          </w:tblBorders>
        </w:tblPrEx>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r>
      <w:tr w:rsidR="004C4F55">
        <w:tc>
          <w:tcPr>
            <w:tcW w:w="10880" w:type="dxa"/>
            <w:gridSpan w:val="32"/>
            <w:tcBorders>
              <w:left w:val="nil"/>
              <w:right w:val="nil"/>
            </w:tcBorders>
          </w:tcPr>
          <w:p w:rsidR="004C4F55" w:rsidRDefault="00FA7C3D">
            <w:pPr>
              <w:pStyle w:val="ConsPlusNormal0"/>
              <w:jc w:val="center"/>
            </w:pPr>
            <w:r>
              <w:t>(муниципальный район)</w:t>
            </w:r>
          </w:p>
        </w:tc>
      </w:tr>
      <w:tr w:rsidR="004C4F55">
        <w:tblPrEx>
          <w:tblBorders>
            <w:left w:val="single" w:sz="4" w:space="0" w:color="auto"/>
            <w:right w:val="single" w:sz="4" w:space="0" w:color="auto"/>
          </w:tblBorders>
        </w:tblPrEx>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r>
      <w:tr w:rsidR="004C4F55">
        <w:tc>
          <w:tcPr>
            <w:tcW w:w="10880" w:type="dxa"/>
            <w:gridSpan w:val="32"/>
            <w:tcBorders>
              <w:left w:val="nil"/>
              <w:right w:val="nil"/>
            </w:tcBorders>
          </w:tcPr>
          <w:p w:rsidR="004C4F55" w:rsidRDefault="00FA7C3D">
            <w:pPr>
              <w:pStyle w:val="ConsPlusNormal0"/>
              <w:jc w:val="center"/>
            </w:pPr>
            <w:r>
              <w:t>(населенный пункт)</w:t>
            </w:r>
          </w:p>
        </w:tc>
      </w:tr>
      <w:tr w:rsidR="004C4F55">
        <w:tblPrEx>
          <w:tblBorders>
            <w:left w:val="single" w:sz="4" w:space="0" w:color="auto"/>
            <w:right w:val="single" w:sz="4" w:space="0" w:color="auto"/>
          </w:tblBorders>
        </w:tblPrEx>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r>
      <w:tr w:rsidR="004C4F55">
        <w:tc>
          <w:tcPr>
            <w:tcW w:w="10880" w:type="dxa"/>
            <w:gridSpan w:val="32"/>
            <w:tcBorders>
              <w:left w:val="nil"/>
              <w:bottom w:val="nil"/>
              <w:right w:val="nil"/>
            </w:tcBorders>
          </w:tcPr>
          <w:p w:rsidR="004C4F55" w:rsidRDefault="00FA7C3D">
            <w:pPr>
              <w:pStyle w:val="ConsPlusNormal0"/>
              <w:jc w:val="center"/>
            </w:pPr>
            <w:proofErr w:type="gramStart"/>
            <w:r>
              <w:t>(улица (микрорайон)</w:t>
            </w:r>
            <w:proofErr w:type="gramEnd"/>
          </w:p>
        </w:tc>
      </w:tr>
    </w:tbl>
    <w:p w:rsidR="004C4F55" w:rsidRDefault="004C4F55">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340"/>
        <w:gridCol w:w="340"/>
        <w:gridCol w:w="340"/>
        <w:gridCol w:w="340"/>
        <w:gridCol w:w="340"/>
        <w:gridCol w:w="510"/>
        <w:gridCol w:w="340"/>
        <w:gridCol w:w="340"/>
        <w:gridCol w:w="340"/>
        <w:gridCol w:w="340"/>
        <w:gridCol w:w="340"/>
        <w:gridCol w:w="51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4C4F55">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510" w:type="dxa"/>
            <w:tcBorders>
              <w:top w:val="nil"/>
              <w:bottom w:val="nil"/>
            </w:tcBorders>
            <w:vAlign w:val="center"/>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510" w:type="dxa"/>
            <w:tcBorders>
              <w:top w:val="nil"/>
              <w:bottom w:val="nil"/>
              <w:right w:val="nil"/>
            </w:tcBorders>
            <w:vAlign w:val="center"/>
          </w:tcPr>
          <w:p w:rsidR="004C4F55" w:rsidRDefault="004C4F55">
            <w:pPr>
              <w:pStyle w:val="ConsPlusNormal0"/>
            </w:pPr>
          </w:p>
        </w:tc>
        <w:tc>
          <w:tcPr>
            <w:tcW w:w="340" w:type="dxa"/>
            <w:tcBorders>
              <w:top w:val="nil"/>
              <w:left w:val="nil"/>
              <w:bottom w:val="nil"/>
            </w:tcBorders>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tcBorders>
              <w:top w:val="nil"/>
              <w:bottom w:val="nil"/>
            </w:tcBorders>
          </w:tcPr>
          <w:p w:rsidR="004C4F55" w:rsidRDefault="004C4F55">
            <w:pPr>
              <w:pStyle w:val="ConsPlusNormal0"/>
            </w:pPr>
          </w:p>
        </w:tc>
        <w:tc>
          <w:tcPr>
            <w:tcW w:w="340" w:type="dxa"/>
            <w:vAlign w:val="center"/>
          </w:tcPr>
          <w:p w:rsidR="004C4F55" w:rsidRDefault="00FA7C3D">
            <w:pPr>
              <w:pStyle w:val="ConsPlusNormal0"/>
              <w:jc w:val="center"/>
            </w:pPr>
            <w:r>
              <w:t>+</w:t>
            </w:r>
          </w:p>
        </w:tc>
        <w:tc>
          <w:tcPr>
            <w:tcW w:w="340" w:type="dxa"/>
            <w:vAlign w:val="center"/>
          </w:tcPr>
          <w:p w:rsidR="004C4F55" w:rsidRDefault="00FA7C3D">
            <w:pPr>
              <w:pStyle w:val="ConsPlusNormal0"/>
              <w:jc w:val="center"/>
            </w:pPr>
            <w:r>
              <w:t>7</w:t>
            </w: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c>
          <w:tcPr>
            <w:tcW w:w="340" w:type="dxa"/>
          </w:tcPr>
          <w:p w:rsidR="004C4F55" w:rsidRDefault="004C4F55">
            <w:pPr>
              <w:pStyle w:val="ConsPlusNormal0"/>
            </w:pPr>
          </w:p>
        </w:tc>
      </w:tr>
      <w:tr w:rsidR="004C4F55">
        <w:tblPrEx>
          <w:tblBorders>
            <w:left w:val="none" w:sz="0" w:space="0" w:color="auto"/>
            <w:right w:val="none" w:sz="0" w:space="0" w:color="auto"/>
            <w:insideH w:val="nil"/>
            <w:insideV w:val="nil"/>
          </w:tblBorders>
        </w:tblPrEx>
        <w:tc>
          <w:tcPr>
            <w:tcW w:w="2040" w:type="dxa"/>
            <w:gridSpan w:val="6"/>
            <w:tcBorders>
              <w:bottom w:val="nil"/>
            </w:tcBorders>
          </w:tcPr>
          <w:p w:rsidR="004C4F55" w:rsidRDefault="00FA7C3D">
            <w:pPr>
              <w:pStyle w:val="ConsPlusNormal0"/>
              <w:jc w:val="center"/>
            </w:pPr>
            <w:r>
              <w:t>(дом)</w:t>
            </w:r>
          </w:p>
        </w:tc>
        <w:tc>
          <w:tcPr>
            <w:tcW w:w="2720" w:type="dxa"/>
            <w:gridSpan w:val="7"/>
            <w:tcBorders>
              <w:top w:val="nil"/>
              <w:bottom w:val="nil"/>
            </w:tcBorders>
            <w:vAlign w:val="center"/>
          </w:tcPr>
          <w:p w:rsidR="004C4F55" w:rsidRDefault="00FA7C3D">
            <w:pPr>
              <w:pStyle w:val="ConsPlusNormal0"/>
              <w:jc w:val="center"/>
            </w:pPr>
            <w:proofErr w:type="gramStart"/>
            <w:r>
              <w:t>(корпус (строение, владение)</w:t>
            </w:r>
            <w:proofErr w:type="gramEnd"/>
          </w:p>
        </w:tc>
        <w:tc>
          <w:tcPr>
            <w:tcW w:w="2040" w:type="dxa"/>
            <w:gridSpan w:val="6"/>
            <w:tcBorders>
              <w:top w:val="nil"/>
              <w:bottom w:val="nil"/>
            </w:tcBorders>
            <w:vAlign w:val="center"/>
          </w:tcPr>
          <w:p w:rsidR="004C4F55" w:rsidRDefault="00FA7C3D">
            <w:pPr>
              <w:pStyle w:val="ConsPlusNormal0"/>
              <w:jc w:val="center"/>
            </w:pPr>
            <w:proofErr w:type="gramStart"/>
            <w:r>
              <w:t>(квартира (комната)</w:t>
            </w:r>
            <w:proofErr w:type="gramEnd"/>
          </w:p>
        </w:tc>
        <w:tc>
          <w:tcPr>
            <w:tcW w:w="4080" w:type="dxa"/>
            <w:gridSpan w:val="12"/>
            <w:tcBorders>
              <w:bottom w:val="nil"/>
            </w:tcBorders>
          </w:tcPr>
          <w:p w:rsidR="004C4F55" w:rsidRDefault="00FA7C3D">
            <w:pPr>
              <w:pStyle w:val="ConsPlusNormal0"/>
              <w:jc w:val="center"/>
            </w:pPr>
            <w:r>
              <w:t>(номер телефона)</w:t>
            </w:r>
          </w:p>
        </w:tc>
      </w:tr>
    </w:tbl>
    <w:p w:rsidR="004C4F55" w:rsidRDefault="004C4F55">
      <w:pPr>
        <w:pStyle w:val="ConsPlusNormal0"/>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28"/>
        <w:gridCol w:w="340"/>
        <w:gridCol w:w="340"/>
        <w:gridCol w:w="340"/>
        <w:gridCol w:w="340"/>
        <w:gridCol w:w="340"/>
        <w:gridCol w:w="340"/>
        <w:gridCol w:w="340"/>
        <w:gridCol w:w="340"/>
        <w:gridCol w:w="340"/>
        <w:gridCol w:w="340"/>
      </w:tblGrid>
      <w:tr w:rsidR="004C4F55">
        <w:tc>
          <w:tcPr>
            <w:tcW w:w="7428" w:type="dxa"/>
            <w:vMerge w:val="restart"/>
            <w:tcBorders>
              <w:top w:val="nil"/>
              <w:left w:val="nil"/>
              <w:bottom w:val="nil"/>
              <w:right w:val="nil"/>
            </w:tcBorders>
          </w:tcPr>
          <w:p w:rsidR="004C4F55" w:rsidRDefault="00FA7C3D">
            <w:pPr>
              <w:pStyle w:val="ConsPlusNormal0"/>
            </w:pPr>
            <w:r>
              <w:t>Паспорт гражданина Российской Федерации</w:t>
            </w:r>
          </w:p>
          <w:p w:rsidR="004C4F55" w:rsidRDefault="00FA7C3D">
            <w:pPr>
              <w:pStyle w:val="ConsPlusNormal0"/>
            </w:pPr>
            <w:r>
              <w:t>(в период замены паспорта - временное удостоверение личности)</w:t>
            </w: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c>
          <w:tcPr>
            <w:tcW w:w="340" w:type="dxa"/>
            <w:vAlign w:val="center"/>
          </w:tcPr>
          <w:p w:rsidR="004C4F55" w:rsidRDefault="004C4F55">
            <w:pPr>
              <w:pStyle w:val="ConsPlusNormal0"/>
            </w:pPr>
          </w:p>
        </w:tc>
      </w:tr>
      <w:tr w:rsidR="004C4F55">
        <w:tblPrEx>
          <w:tblBorders>
            <w:right w:val="none" w:sz="0" w:space="0" w:color="auto"/>
            <w:insideV w:val="nil"/>
          </w:tblBorders>
        </w:tblPrEx>
        <w:tc>
          <w:tcPr>
            <w:tcW w:w="7428" w:type="dxa"/>
            <w:vMerge/>
            <w:tcBorders>
              <w:top w:val="nil"/>
              <w:bottom w:val="nil"/>
            </w:tcBorders>
          </w:tcPr>
          <w:p w:rsidR="004C4F55" w:rsidRDefault="004C4F55">
            <w:pPr>
              <w:pStyle w:val="ConsPlusNormal0"/>
            </w:pPr>
          </w:p>
        </w:tc>
        <w:tc>
          <w:tcPr>
            <w:tcW w:w="3400" w:type="dxa"/>
            <w:gridSpan w:val="10"/>
            <w:tcBorders>
              <w:bottom w:val="nil"/>
            </w:tcBorders>
          </w:tcPr>
          <w:p w:rsidR="004C4F55" w:rsidRDefault="00FA7C3D">
            <w:pPr>
              <w:pStyle w:val="ConsPlusNormal0"/>
              <w:jc w:val="center"/>
            </w:pPr>
            <w:r>
              <w:t>(серия и номер)</w:t>
            </w:r>
          </w:p>
        </w:tc>
      </w:tr>
    </w:tbl>
    <w:p w:rsidR="004C4F55" w:rsidRDefault="004C4F55">
      <w:pPr>
        <w:pStyle w:val="ConsPlusNormal0"/>
        <w:sectPr w:rsidR="004C4F55">
          <w:headerReference w:type="default" r:id="rId87"/>
          <w:footerReference w:type="default" r:id="rId88"/>
          <w:headerReference w:type="first" r:id="rId89"/>
          <w:footerReference w:type="first" r:id="rId90"/>
          <w:pgSz w:w="16838" w:h="11906" w:orient="landscape"/>
          <w:pgMar w:top="1133" w:right="1440" w:bottom="566" w:left="1440" w:header="0" w:footer="0" w:gutter="0"/>
          <w:cols w:space="720"/>
          <w:titlePg/>
        </w:sectPr>
      </w:pPr>
    </w:p>
    <w:p w:rsidR="004C4F55" w:rsidRDefault="004C4F55">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4C4F55">
        <w:tc>
          <w:tcPr>
            <w:tcW w:w="9071" w:type="dxa"/>
            <w:tcBorders>
              <w:top w:val="nil"/>
              <w:left w:val="nil"/>
              <w:bottom w:val="nil"/>
              <w:right w:val="nil"/>
            </w:tcBorders>
          </w:tcPr>
          <w:p w:rsidR="004C4F55" w:rsidRDefault="00FA7C3D">
            <w:pPr>
              <w:pStyle w:val="ConsPlusNormal0"/>
              <w:ind w:firstLine="283"/>
              <w:jc w:val="both"/>
            </w:pPr>
            <w:r>
              <w:t>Подтверждаю, что ранее не получа</w:t>
            </w:r>
            <w:proofErr w:type="gramStart"/>
            <w:r>
              <w:t>л(</w:t>
            </w:r>
            <w:proofErr w:type="gramEnd"/>
            <w:r>
              <w:t>а) бюллетеней для голосования на выборах _________________________________________________, референдуме по вопросу (вопросам) ________________________________________________ "__" ____________ ____ года.</w:t>
            </w:r>
          </w:p>
          <w:p w:rsidR="004C4F55" w:rsidRDefault="00FA7C3D">
            <w:pPr>
              <w:pStyle w:val="ConsPlusNormal0"/>
              <w:ind w:firstLine="283"/>
              <w:jc w:val="both"/>
            </w:pPr>
            <w:r>
              <w:t>Уведомле</w:t>
            </w:r>
            <w:proofErr w:type="gramStart"/>
            <w:r>
              <w:t>н(</w:t>
            </w:r>
            <w:proofErr w:type="gramEnd"/>
            <w:r>
              <w:t xml:space="preserve">а) о том, что в соответствии со </w:t>
            </w:r>
            <w:hyperlink r:id="rId91" w:tooltip="&quot;Кодекс Российской Федерации об административных правонарушениях&quot; от 30.12.2001 N 195-ФЗ (ред. от 25.05.2026) {КонсультантПлюс}">
              <w:r>
                <w:rPr>
                  <w:color w:val="0000FF"/>
                </w:rPr>
                <w:t>статьей 5.22</w:t>
              </w:r>
            </w:hyperlink>
            <w:r>
              <w:t xml:space="preserve"> Кодекса Российской Федерации об административных правонарушениях получение в избирательной комиссии, комиссии референдума бюллетеня с целью проголосовать более одного раза в ходе одного и того же голосования влечет наложение административного штрафа в размере тридцати тысяч рублей.</w:t>
            </w:r>
          </w:p>
          <w:p w:rsidR="004C4F55" w:rsidRDefault="00FA7C3D">
            <w:pPr>
              <w:pStyle w:val="ConsPlusNormal0"/>
              <w:ind w:firstLine="283"/>
              <w:jc w:val="both"/>
            </w:pPr>
            <w:r>
              <w:t>Уведомле</w:t>
            </w:r>
            <w:proofErr w:type="gramStart"/>
            <w:r>
              <w:t>н(</w:t>
            </w:r>
            <w:proofErr w:type="gramEnd"/>
            <w:r>
              <w:t>а) о том, что избирательными комиссиями, комиссиями референдума будет проведена проверка однократности получения бюллетеня для голосования.</w:t>
            </w:r>
          </w:p>
        </w:tc>
      </w:tr>
    </w:tbl>
    <w:p w:rsidR="004C4F55" w:rsidRDefault="004C4F55">
      <w:pPr>
        <w:pStyle w:val="ConsPlusNormal0"/>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394"/>
        <w:gridCol w:w="624"/>
        <w:gridCol w:w="390"/>
        <w:gridCol w:w="394"/>
        <w:gridCol w:w="394"/>
        <w:gridCol w:w="364"/>
        <w:gridCol w:w="363"/>
        <w:gridCol w:w="362"/>
        <w:gridCol w:w="361"/>
        <w:gridCol w:w="360"/>
        <w:gridCol w:w="359"/>
        <w:gridCol w:w="2551"/>
      </w:tblGrid>
      <w:tr w:rsidR="004C4F55">
        <w:tc>
          <w:tcPr>
            <w:tcW w:w="2154" w:type="dxa"/>
            <w:tcBorders>
              <w:top w:val="nil"/>
              <w:left w:val="nil"/>
              <w:bottom w:val="nil"/>
            </w:tcBorders>
          </w:tcPr>
          <w:p w:rsidR="004C4F55" w:rsidRDefault="004C4F55">
            <w:pPr>
              <w:pStyle w:val="ConsPlusNormal0"/>
            </w:pPr>
          </w:p>
        </w:tc>
        <w:tc>
          <w:tcPr>
            <w:tcW w:w="394" w:type="dxa"/>
            <w:vAlign w:val="center"/>
          </w:tcPr>
          <w:p w:rsidR="004C4F55" w:rsidRDefault="004C4F55">
            <w:pPr>
              <w:pStyle w:val="ConsPlusNormal0"/>
            </w:pPr>
          </w:p>
        </w:tc>
        <w:tc>
          <w:tcPr>
            <w:tcW w:w="624" w:type="dxa"/>
            <w:vAlign w:val="center"/>
          </w:tcPr>
          <w:p w:rsidR="004C4F55" w:rsidRDefault="004C4F55">
            <w:pPr>
              <w:pStyle w:val="ConsPlusNormal0"/>
            </w:pPr>
          </w:p>
        </w:tc>
        <w:tc>
          <w:tcPr>
            <w:tcW w:w="390" w:type="dxa"/>
            <w:tcBorders>
              <w:top w:val="nil"/>
              <w:bottom w:val="nil"/>
            </w:tcBorders>
            <w:vAlign w:val="center"/>
          </w:tcPr>
          <w:p w:rsidR="004C4F55" w:rsidRDefault="004C4F55">
            <w:pPr>
              <w:pStyle w:val="ConsPlusNormal0"/>
            </w:pPr>
          </w:p>
        </w:tc>
        <w:tc>
          <w:tcPr>
            <w:tcW w:w="394" w:type="dxa"/>
            <w:vAlign w:val="center"/>
          </w:tcPr>
          <w:p w:rsidR="004C4F55" w:rsidRDefault="004C4F55">
            <w:pPr>
              <w:pStyle w:val="ConsPlusNormal0"/>
            </w:pPr>
          </w:p>
        </w:tc>
        <w:tc>
          <w:tcPr>
            <w:tcW w:w="394" w:type="dxa"/>
            <w:vAlign w:val="center"/>
          </w:tcPr>
          <w:p w:rsidR="004C4F55" w:rsidRDefault="004C4F55">
            <w:pPr>
              <w:pStyle w:val="ConsPlusNormal0"/>
            </w:pPr>
          </w:p>
        </w:tc>
        <w:tc>
          <w:tcPr>
            <w:tcW w:w="364" w:type="dxa"/>
            <w:tcBorders>
              <w:top w:val="nil"/>
              <w:bottom w:val="nil"/>
            </w:tcBorders>
            <w:vAlign w:val="center"/>
          </w:tcPr>
          <w:p w:rsidR="004C4F55" w:rsidRDefault="004C4F55">
            <w:pPr>
              <w:pStyle w:val="ConsPlusNormal0"/>
            </w:pPr>
          </w:p>
        </w:tc>
        <w:tc>
          <w:tcPr>
            <w:tcW w:w="363" w:type="dxa"/>
            <w:vAlign w:val="center"/>
          </w:tcPr>
          <w:p w:rsidR="004C4F55" w:rsidRDefault="004C4F55">
            <w:pPr>
              <w:pStyle w:val="ConsPlusNormal0"/>
            </w:pPr>
          </w:p>
        </w:tc>
        <w:tc>
          <w:tcPr>
            <w:tcW w:w="362" w:type="dxa"/>
            <w:vAlign w:val="center"/>
          </w:tcPr>
          <w:p w:rsidR="004C4F55" w:rsidRDefault="004C4F55">
            <w:pPr>
              <w:pStyle w:val="ConsPlusNormal0"/>
            </w:pPr>
          </w:p>
        </w:tc>
        <w:tc>
          <w:tcPr>
            <w:tcW w:w="361" w:type="dxa"/>
            <w:vAlign w:val="center"/>
          </w:tcPr>
          <w:p w:rsidR="004C4F55" w:rsidRDefault="004C4F55">
            <w:pPr>
              <w:pStyle w:val="ConsPlusNormal0"/>
            </w:pPr>
          </w:p>
        </w:tc>
        <w:tc>
          <w:tcPr>
            <w:tcW w:w="360" w:type="dxa"/>
            <w:vAlign w:val="center"/>
          </w:tcPr>
          <w:p w:rsidR="004C4F55" w:rsidRDefault="004C4F55">
            <w:pPr>
              <w:pStyle w:val="ConsPlusNormal0"/>
            </w:pPr>
          </w:p>
        </w:tc>
        <w:tc>
          <w:tcPr>
            <w:tcW w:w="359" w:type="dxa"/>
            <w:tcBorders>
              <w:top w:val="nil"/>
              <w:bottom w:val="nil"/>
              <w:right w:val="nil"/>
            </w:tcBorders>
          </w:tcPr>
          <w:p w:rsidR="004C4F55" w:rsidRDefault="004C4F55">
            <w:pPr>
              <w:pStyle w:val="ConsPlusNormal0"/>
            </w:pPr>
          </w:p>
        </w:tc>
        <w:tc>
          <w:tcPr>
            <w:tcW w:w="2551" w:type="dxa"/>
            <w:tcBorders>
              <w:top w:val="nil"/>
              <w:left w:val="nil"/>
              <w:right w:val="nil"/>
            </w:tcBorders>
          </w:tcPr>
          <w:p w:rsidR="004C4F55" w:rsidRDefault="004C4F55">
            <w:pPr>
              <w:pStyle w:val="ConsPlusNormal0"/>
            </w:pPr>
          </w:p>
        </w:tc>
      </w:tr>
      <w:tr w:rsidR="004C4F55">
        <w:tblPrEx>
          <w:tblBorders>
            <w:insideH w:val="nil"/>
            <w:insideV w:val="nil"/>
          </w:tblBorders>
        </w:tblPrEx>
        <w:tc>
          <w:tcPr>
            <w:tcW w:w="2154" w:type="dxa"/>
            <w:tcBorders>
              <w:top w:val="nil"/>
              <w:bottom w:val="nil"/>
            </w:tcBorders>
          </w:tcPr>
          <w:p w:rsidR="004C4F55" w:rsidRDefault="004C4F55">
            <w:pPr>
              <w:pStyle w:val="ConsPlusNormal0"/>
            </w:pPr>
          </w:p>
        </w:tc>
        <w:tc>
          <w:tcPr>
            <w:tcW w:w="1018" w:type="dxa"/>
            <w:gridSpan w:val="2"/>
            <w:tcBorders>
              <w:bottom w:val="nil"/>
            </w:tcBorders>
          </w:tcPr>
          <w:p w:rsidR="004C4F55" w:rsidRDefault="00FA7C3D">
            <w:pPr>
              <w:pStyle w:val="ConsPlusNormal0"/>
              <w:jc w:val="center"/>
            </w:pPr>
            <w:r>
              <w:t>(число)</w:t>
            </w:r>
          </w:p>
        </w:tc>
        <w:tc>
          <w:tcPr>
            <w:tcW w:w="1542" w:type="dxa"/>
            <w:gridSpan w:val="4"/>
            <w:tcBorders>
              <w:top w:val="nil"/>
              <w:bottom w:val="nil"/>
            </w:tcBorders>
          </w:tcPr>
          <w:p w:rsidR="004C4F55" w:rsidRDefault="00FA7C3D">
            <w:pPr>
              <w:pStyle w:val="ConsPlusNormal0"/>
              <w:jc w:val="center"/>
            </w:pPr>
            <w:r>
              <w:t>(месяц)</w:t>
            </w:r>
          </w:p>
        </w:tc>
        <w:tc>
          <w:tcPr>
            <w:tcW w:w="1446" w:type="dxa"/>
            <w:gridSpan w:val="4"/>
            <w:tcBorders>
              <w:bottom w:val="nil"/>
            </w:tcBorders>
          </w:tcPr>
          <w:p w:rsidR="004C4F55" w:rsidRDefault="00FA7C3D">
            <w:pPr>
              <w:pStyle w:val="ConsPlusNormal0"/>
              <w:jc w:val="center"/>
            </w:pPr>
            <w:r>
              <w:t>(год)</w:t>
            </w:r>
          </w:p>
        </w:tc>
        <w:tc>
          <w:tcPr>
            <w:tcW w:w="359" w:type="dxa"/>
            <w:tcBorders>
              <w:top w:val="nil"/>
              <w:bottom w:val="nil"/>
            </w:tcBorders>
          </w:tcPr>
          <w:p w:rsidR="004C4F55" w:rsidRDefault="004C4F55">
            <w:pPr>
              <w:pStyle w:val="ConsPlusNormal0"/>
            </w:pPr>
          </w:p>
        </w:tc>
        <w:tc>
          <w:tcPr>
            <w:tcW w:w="2551" w:type="dxa"/>
            <w:tcBorders>
              <w:bottom w:val="nil"/>
            </w:tcBorders>
          </w:tcPr>
          <w:p w:rsidR="004C4F55" w:rsidRDefault="00FA7C3D">
            <w:pPr>
              <w:pStyle w:val="ConsPlusNormal0"/>
              <w:jc w:val="center"/>
            </w:pPr>
            <w:r>
              <w:t>(подпись)</w:t>
            </w:r>
          </w:p>
        </w:tc>
      </w:tr>
      <w:bookmarkEnd w:id="62"/>
    </w:tbl>
    <w:p w:rsidR="004C4F55" w:rsidRDefault="004C4F55">
      <w:pPr>
        <w:pStyle w:val="ConsPlusNormal0"/>
        <w:jc w:val="both"/>
      </w:pPr>
    </w:p>
    <w:p w:rsidR="004C4F55" w:rsidRDefault="004C4F55">
      <w:pPr>
        <w:pStyle w:val="ConsPlusNormal0"/>
        <w:jc w:val="both"/>
      </w:pPr>
    </w:p>
    <w:p w:rsidR="004C4F55" w:rsidRDefault="004C4F55">
      <w:pPr>
        <w:pStyle w:val="ConsPlusNormal0"/>
        <w:pBdr>
          <w:bottom w:val="single" w:sz="6" w:space="0" w:color="auto"/>
        </w:pBdr>
        <w:spacing w:before="100" w:after="100"/>
        <w:jc w:val="both"/>
        <w:rPr>
          <w:sz w:val="2"/>
          <w:szCs w:val="2"/>
        </w:rPr>
      </w:pPr>
    </w:p>
    <w:sectPr w:rsidR="004C4F55">
      <w:headerReference w:type="default" r:id="rId92"/>
      <w:footerReference w:type="default" r:id="rId93"/>
      <w:headerReference w:type="first" r:id="rId94"/>
      <w:footerReference w:type="first" r:id="rId95"/>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6D9" w:rsidRDefault="002356D9">
      <w:r>
        <w:separator/>
      </w:r>
    </w:p>
  </w:endnote>
  <w:endnote w:type="continuationSeparator" w:id="0">
    <w:p w:rsidR="002356D9" w:rsidRDefault="00235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D9" w:rsidRDefault="002356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2356D9">
      <w:tblPrEx>
        <w:tblCellMar>
          <w:top w:w="0" w:type="dxa"/>
          <w:bottom w:w="0" w:type="dxa"/>
        </w:tblCellMar>
      </w:tblPrEx>
      <w:trPr>
        <w:trHeight w:hRule="exact" w:val="1663"/>
      </w:trPr>
      <w:tc>
        <w:tcPr>
          <w:tcW w:w="1650" w:type="pct"/>
          <w:vAlign w:val="center"/>
        </w:tcPr>
        <w:p w:rsidR="002356D9" w:rsidRDefault="002356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356D9" w:rsidRDefault="002356D9">
          <w:pPr>
            <w:pStyle w:val="ConsPlusNormal0"/>
            <w:jc w:val="center"/>
          </w:pPr>
          <w:hyperlink r:id="rId1">
            <w:r>
              <w:rPr>
                <w:rFonts w:ascii="Tahoma" w:hAnsi="Tahoma" w:cs="Tahoma"/>
                <w:b/>
                <w:color w:val="0000FF"/>
              </w:rPr>
              <w:t>www.consultant.ru</w:t>
            </w:r>
          </w:hyperlink>
        </w:p>
      </w:tc>
      <w:tc>
        <w:tcPr>
          <w:tcW w:w="1650" w:type="pct"/>
          <w:vAlign w:val="center"/>
        </w:tcPr>
        <w:p w:rsidR="002356D9" w:rsidRDefault="002356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37</w:t>
          </w:r>
          <w:r>
            <w:fldChar w:fldCharType="end"/>
          </w:r>
        </w:p>
      </w:tc>
    </w:tr>
  </w:tbl>
  <w:p w:rsidR="002356D9" w:rsidRDefault="002356D9">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D9" w:rsidRDefault="002356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2356D9">
      <w:tblPrEx>
        <w:tblCellMar>
          <w:top w:w="0" w:type="dxa"/>
          <w:bottom w:w="0" w:type="dxa"/>
        </w:tblCellMar>
      </w:tblPrEx>
      <w:trPr>
        <w:trHeight w:hRule="exact" w:val="1663"/>
      </w:trPr>
      <w:tc>
        <w:tcPr>
          <w:tcW w:w="1650" w:type="pct"/>
          <w:vAlign w:val="center"/>
        </w:tcPr>
        <w:p w:rsidR="002356D9" w:rsidRDefault="002356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356D9" w:rsidRDefault="002356D9">
          <w:pPr>
            <w:pStyle w:val="ConsPlusNormal0"/>
            <w:jc w:val="center"/>
          </w:pPr>
          <w:hyperlink r:id="rId1">
            <w:r>
              <w:rPr>
                <w:rFonts w:ascii="Tahoma" w:hAnsi="Tahoma" w:cs="Tahoma"/>
                <w:b/>
                <w:color w:val="0000FF"/>
              </w:rPr>
              <w:t>www.consultant.ru</w:t>
            </w:r>
          </w:hyperlink>
        </w:p>
      </w:tc>
      <w:tc>
        <w:tcPr>
          <w:tcW w:w="1650" w:type="pct"/>
          <w:vAlign w:val="center"/>
        </w:tcPr>
        <w:p w:rsidR="002356D9" w:rsidRDefault="002356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37</w:t>
          </w:r>
          <w:r>
            <w:fldChar w:fldCharType="end"/>
          </w:r>
        </w:p>
      </w:tc>
    </w:tr>
  </w:tbl>
  <w:p w:rsidR="002356D9" w:rsidRDefault="002356D9">
    <w:pPr>
      <w:pStyle w:val="ConsPlusNormal0"/>
    </w:pPr>
    <w:r>
      <w:rPr>
        <w:sz w:val="2"/>
        <w:szCs w:val="2"/>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D9" w:rsidRDefault="002356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2356D9">
      <w:tblPrEx>
        <w:tblCellMar>
          <w:top w:w="0" w:type="dxa"/>
          <w:bottom w:w="0" w:type="dxa"/>
        </w:tblCellMar>
      </w:tblPrEx>
      <w:trPr>
        <w:trHeight w:hRule="exact" w:val="1170"/>
      </w:trPr>
      <w:tc>
        <w:tcPr>
          <w:tcW w:w="1650" w:type="pct"/>
          <w:vAlign w:val="center"/>
        </w:tcPr>
        <w:p w:rsidR="002356D9" w:rsidRDefault="002356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356D9" w:rsidRDefault="002356D9">
          <w:pPr>
            <w:pStyle w:val="ConsPlusNormal0"/>
            <w:jc w:val="center"/>
          </w:pPr>
          <w:hyperlink r:id="rId1">
            <w:r>
              <w:rPr>
                <w:rFonts w:ascii="Tahoma" w:hAnsi="Tahoma" w:cs="Tahoma"/>
                <w:b/>
                <w:color w:val="0000FF"/>
              </w:rPr>
              <w:t>www.consultant.ru</w:t>
            </w:r>
          </w:hyperlink>
        </w:p>
      </w:tc>
      <w:tc>
        <w:tcPr>
          <w:tcW w:w="1650" w:type="pct"/>
          <w:vAlign w:val="center"/>
        </w:tcPr>
        <w:p w:rsidR="002356D9" w:rsidRDefault="002356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37</w:t>
          </w:r>
          <w:r>
            <w:fldChar w:fldCharType="end"/>
          </w:r>
        </w:p>
      </w:tc>
    </w:tr>
  </w:tbl>
  <w:p w:rsidR="002356D9" w:rsidRDefault="002356D9">
    <w:pPr>
      <w:pStyle w:val="ConsPlusNormal0"/>
    </w:pPr>
    <w:r>
      <w:rPr>
        <w:sz w:val="2"/>
        <w:szCs w:val="2"/>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D9" w:rsidRDefault="002356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2356D9">
      <w:tblPrEx>
        <w:tblCellMar>
          <w:top w:w="0" w:type="dxa"/>
          <w:bottom w:w="0" w:type="dxa"/>
        </w:tblCellMar>
      </w:tblPrEx>
      <w:trPr>
        <w:trHeight w:hRule="exact" w:val="1170"/>
      </w:trPr>
      <w:tc>
        <w:tcPr>
          <w:tcW w:w="1650" w:type="pct"/>
          <w:vAlign w:val="center"/>
        </w:tcPr>
        <w:p w:rsidR="002356D9" w:rsidRDefault="002356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356D9" w:rsidRDefault="002356D9">
          <w:pPr>
            <w:pStyle w:val="ConsPlusNormal0"/>
            <w:jc w:val="center"/>
          </w:pPr>
          <w:hyperlink r:id="rId1">
            <w:r>
              <w:rPr>
                <w:rFonts w:ascii="Tahoma" w:hAnsi="Tahoma" w:cs="Tahoma"/>
                <w:b/>
                <w:color w:val="0000FF"/>
              </w:rPr>
              <w:t>www.consultant.ru</w:t>
            </w:r>
          </w:hyperlink>
        </w:p>
      </w:tc>
      <w:tc>
        <w:tcPr>
          <w:tcW w:w="1650" w:type="pct"/>
          <w:vAlign w:val="center"/>
        </w:tcPr>
        <w:p w:rsidR="002356D9" w:rsidRDefault="002356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37</w:t>
          </w:r>
          <w:r>
            <w:fldChar w:fldCharType="end"/>
          </w:r>
        </w:p>
      </w:tc>
    </w:tr>
  </w:tbl>
  <w:p w:rsidR="002356D9" w:rsidRDefault="002356D9">
    <w:pPr>
      <w:pStyle w:val="ConsPlusNormal0"/>
    </w:pPr>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D9" w:rsidRDefault="002356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2356D9">
      <w:tblPrEx>
        <w:tblCellMar>
          <w:top w:w="0" w:type="dxa"/>
          <w:bottom w:w="0" w:type="dxa"/>
        </w:tblCellMar>
      </w:tblPrEx>
      <w:trPr>
        <w:trHeight w:hRule="exact" w:val="1663"/>
      </w:trPr>
      <w:tc>
        <w:tcPr>
          <w:tcW w:w="1650" w:type="pct"/>
          <w:vAlign w:val="center"/>
        </w:tcPr>
        <w:p w:rsidR="002356D9" w:rsidRDefault="002356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356D9" w:rsidRDefault="002356D9">
          <w:pPr>
            <w:pStyle w:val="ConsPlusNormal0"/>
            <w:jc w:val="center"/>
          </w:pPr>
          <w:hyperlink r:id="rId1">
            <w:r>
              <w:rPr>
                <w:rFonts w:ascii="Tahoma" w:hAnsi="Tahoma" w:cs="Tahoma"/>
                <w:b/>
                <w:color w:val="0000FF"/>
              </w:rPr>
              <w:t>www.consultant.ru</w:t>
            </w:r>
          </w:hyperlink>
        </w:p>
      </w:tc>
      <w:tc>
        <w:tcPr>
          <w:tcW w:w="1650" w:type="pct"/>
          <w:vAlign w:val="center"/>
        </w:tcPr>
        <w:p w:rsidR="002356D9" w:rsidRDefault="002356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37</w:t>
          </w:r>
          <w:r>
            <w:fldChar w:fldCharType="end"/>
          </w:r>
        </w:p>
      </w:tc>
    </w:tr>
  </w:tbl>
  <w:p w:rsidR="002356D9" w:rsidRDefault="002356D9">
    <w:pPr>
      <w:pStyle w:val="ConsPlusNormal0"/>
    </w:pPr>
    <w:r>
      <w:rPr>
        <w:sz w:val="2"/>
        <w:szCs w:val="2"/>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D9" w:rsidRDefault="002356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2356D9">
      <w:tblPrEx>
        <w:tblCellMar>
          <w:top w:w="0" w:type="dxa"/>
          <w:bottom w:w="0" w:type="dxa"/>
        </w:tblCellMar>
      </w:tblPrEx>
      <w:trPr>
        <w:trHeight w:hRule="exact" w:val="1663"/>
      </w:trPr>
      <w:tc>
        <w:tcPr>
          <w:tcW w:w="1650" w:type="pct"/>
          <w:vAlign w:val="center"/>
        </w:tcPr>
        <w:p w:rsidR="002356D9" w:rsidRDefault="002356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356D9" w:rsidRDefault="002356D9">
          <w:pPr>
            <w:pStyle w:val="ConsPlusNormal0"/>
            <w:jc w:val="center"/>
          </w:pPr>
          <w:hyperlink r:id="rId1">
            <w:r>
              <w:rPr>
                <w:rFonts w:ascii="Tahoma" w:hAnsi="Tahoma" w:cs="Tahoma"/>
                <w:b/>
                <w:color w:val="0000FF"/>
              </w:rPr>
              <w:t>www.consultant.ru</w:t>
            </w:r>
          </w:hyperlink>
        </w:p>
      </w:tc>
      <w:tc>
        <w:tcPr>
          <w:tcW w:w="1650" w:type="pct"/>
          <w:vAlign w:val="center"/>
        </w:tcPr>
        <w:p w:rsidR="002356D9" w:rsidRDefault="002356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19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37</w:t>
          </w:r>
          <w:r>
            <w:fldChar w:fldCharType="end"/>
          </w:r>
        </w:p>
      </w:tc>
    </w:tr>
  </w:tbl>
  <w:p w:rsidR="002356D9" w:rsidRDefault="002356D9">
    <w:pPr>
      <w:pStyle w:val="ConsPlusNormal0"/>
    </w:pPr>
    <w:r>
      <w:rPr>
        <w:sz w:val="2"/>
        <w:szCs w:val="2"/>
      </w:rPr>
      <w:t>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D9" w:rsidRDefault="002356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2356D9">
      <w:tblPrEx>
        <w:tblCellMar>
          <w:top w:w="0" w:type="dxa"/>
          <w:bottom w:w="0" w:type="dxa"/>
        </w:tblCellMar>
      </w:tblPrEx>
      <w:trPr>
        <w:trHeight w:hRule="exact" w:val="1170"/>
      </w:trPr>
      <w:tc>
        <w:tcPr>
          <w:tcW w:w="1650" w:type="pct"/>
          <w:vAlign w:val="center"/>
        </w:tcPr>
        <w:p w:rsidR="002356D9" w:rsidRDefault="002356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356D9" w:rsidRDefault="002356D9">
          <w:pPr>
            <w:pStyle w:val="ConsPlusNormal0"/>
            <w:jc w:val="center"/>
          </w:pPr>
          <w:hyperlink r:id="rId1">
            <w:r>
              <w:rPr>
                <w:rFonts w:ascii="Tahoma" w:hAnsi="Tahoma" w:cs="Tahoma"/>
                <w:b/>
                <w:color w:val="0000FF"/>
              </w:rPr>
              <w:t>www.consultant.ru</w:t>
            </w:r>
          </w:hyperlink>
        </w:p>
      </w:tc>
      <w:tc>
        <w:tcPr>
          <w:tcW w:w="1650" w:type="pct"/>
          <w:vAlign w:val="center"/>
        </w:tcPr>
        <w:p w:rsidR="002356D9" w:rsidRDefault="002356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356D9" w:rsidRDefault="002356D9">
    <w:pPr>
      <w:pStyle w:val="ConsPlusNormal0"/>
    </w:pPr>
    <w:r>
      <w:rPr>
        <w:sz w:val="2"/>
        <w:szCs w:val="2"/>
      </w:rPr>
      <w:t>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D9" w:rsidRDefault="002356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2356D9">
      <w:tblPrEx>
        <w:tblCellMar>
          <w:top w:w="0" w:type="dxa"/>
          <w:bottom w:w="0" w:type="dxa"/>
        </w:tblCellMar>
      </w:tblPrEx>
      <w:trPr>
        <w:trHeight w:hRule="exact" w:val="1170"/>
      </w:trPr>
      <w:tc>
        <w:tcPr>
          <w:tcW w:w="1650" w:type="pct"/>
          <w:vAlign w:val="center"/>
        </w:tcPr>
        <w:p w:rsidR="002356D9" w:rsidRDefault="002356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356D9" w:rsidRDefault="002356D9">
          <w:pPr>
            <w:pStyle w:val="ConsPlusNormal0"/>
            <w:jc w:val="center"/>
          </w:pPr>
          <w:hyperlink r:id="rId1">
            <w:r>
              <w:rPr>
                <w:rFonts w:ascii="Tahoma" w:hAnsi="Tahoma" w:cs="Tahoma"/>
                <w:b/>
                <w:color w:val="0000FF"/>
              </w:rPr>
              <w:t>www.consultant.ru</w:t>
            </w:r>
          </w:hyperlink>
        </w:p>
      </w:tc>
      <w:tc>
        <w:tcPr>
          <w:tcW w:w="1650" w:type="pct"/>
          <w:vAlign w:val="center"/>
        </w:tcPr>
        <w:p w:rsidR="002356D9" w:rsidRDefault="002356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37</w:t>
          </w:r>
          <w:r>
            <w:fldChar w:fldCharType="end"/>
          </w:r>
        </w:p>
      </w:tc>
    </w:tr>
  </w:tbl>
  <w:p w:rsidR="002356D9" w:rsidRDefault="002356D9">
    <w:pPr>
      <w:pStyle w:val="ConsPlusNormal0"/>
    </w:pPr>
    <w:r>
      <w:rPr>
        <w:sz w:val="2"/>
        <w:szCs w:val="2"/>
      </w:rPr>
      <w:t>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D9" w:rsidRDefault="002356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2356D9">
      <w:tblPrEx>
        <w:tblCellMar>
          <w:top w:w="0" w:type="dxa"/>
          <w:bottom w:w="0" w:type="dxa"/>
        </w:tblCellMar>
      </w:tblPrEx>
      <w:trPr>
        <w:trHeight w:hRule="exact" w:val="1663"/>
      </w:trPr>
      <w:tc>
        <w:tcPr>
          <w:tcW w:w="1650" w:type="pct"/>
          <w:vAlign w:val="center"/>
        </w:tcPr>
        <w:p w:rsidR="002356D9" w:rsidRDefault="002356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356D9" w:rsidRDefault="002356D9">
          <w:pPr>
            <w:pStyle w:val="ConsPlusNormal0"/>
            <w:jc w:val="center"/>
          </w:pPr>
          <w:hyperlink r:id="rId1">
            <w:r>
              <w:rPr>
                <w:rFonts w:ascii="Tahoma" w:hAnsi="Tahoma" w:cs="Tahoma"/>
                <w:b/>
                <w:color w:val="0000FF"/>
              </w:rPr>
              <w:t>www.consultant.ru</w:t>
            </w:r>
          </w:hyperlink>
        </w:p>
      </w:tc>
      <w:tc>
        <w:tcPr>
          <w:tcW w:w="1650" w:type="pct"/>
          <w:vAlign w:val="center"/>
        </w:tcPr>
        <w:p w:rsidR="002356D9" w:rsidRDefault="002356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33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37</w:t>
          </w:r>
          <w:r>
            <w:fldChar w:fldCharType="end"/>
          </w:r>
        </w:p>
      </w:tc>
    </w:tr>
  </w:tbl>
  <w:p w:rsidR="002356D9" w:rsidRDefault="002356D9">
    <w:pPr>
      <w:pStyle w:val="ConsPlusNormal0"/>
    </w:pPr>
    <w:r>
      <w:rPr>
        <w:sz w:val="2"/>
        <w:szCs w:val="2"/>
      </w:rPr>
      <w:t>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D9" w:rsidRDefault="002356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2356D9">
      <w:tblPrEx>
        <w:tblCellMar>
          <w:top w:w="0" w:type="dxa"/>
          <w:bottom w:w="0" w:type="dxa"/>
        </w:tblCellMar>
      </w:tblPrEx>
      <w:trPr>
        <w:trHeight w:hRule="exact" w:val="1663"/>
      </w:trPr>
      <w:tc>
        <w:tcPr>
          <w:tcW w:w="1650" w:type="pct"/>
          <w:vAlign w:val="center"/>
        </w:tcPr>
        <w:p w:rsidR="002356D9" w:rsidRDefault="002356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356D9" w:rsidRDefault="002356D9">
          <w:pPr>
            <w:pStyle w:val="ConsPlusNormal0"/>
            <w:jc w:val="center"/>
          </w:pPr>
          <w:hyperlink r:id="rId1">
            <w:r>
              <w:rPr>
                <w:rFonts w:ascii="Tahoma" w:hAnsi="Tahoma" w:cs="Tahoma"/>
                <w:b/>
                <w:color w:val="0000FF"/>
              </w:rPr>
              <w:t>www.consultant.ru</w:t>
            </w:r>
          </w:hyperlink>
        </w:p>
      </w:tc>
      <w:tc>
        <w:tcPr>
          <w:tcW w:w="1650" w:type="pct"/>
          <w:vAlign w:val="center"/>
        </w:tcPr>
        <w:p w:rsidR="002356D9" w:rsidRDefault="002356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29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37</w:t>
          </w:r>
          <w:r>
            <w:fldChar w:fldCharType="end"/>
          </w:r>
        </w:p>
      </w:tc>
    </w:tr>
  </w:tbl>
  <w:p w:rsidR="002356D9" w:rsidRDefault="002356D9">
    <w:pPr>
      <w:pStyle w:val="ConsPlusNormal0"/>
    </w:pPr>
    <w:r>
      <w:rPr>
        <w:sz w:val="2"/>
        <w:szCs w:val="2"/>
      </w:rPr>
      <w:t>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D9" w:rsidRDefault="002356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2356D9">
      <w:tblPrEx>
        <w:tblCellMar>
          <w:top w:w="0" w:type="dxa"/>
          <w:bottom w:w="0" w:type="dxa"/>
        </w:tblCellMar>
      </w:tblPrEx>
      <w:trPr>
        <w:trHeight w:hRule="exact" w:val="1170"/>
      </w:trPr>
      <w:tc>
        <w:tcPr>
          <w:tcW w:w="1650" w:type="pct"/>
          <w:vAlign w:val="center"/>
        </w:tcPr>
        <w:p w:rsidR="002356D9" w:rsidRDefault="002356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356D9" w:rsidRDefault="002356D9">
          <w:pPr>
            <w:pStyle w:val="ConsPlusNormal0"/>
            <w:jc w:val="center"/>
          </w:pPr>
          <w:hyperlink r:id="rId1">
            <w:r>
              <w:rPr>
                <w:rFonts w:ascii="Tahoma" w:hAnsi="Tahoma" w:cs="Tahoma"/>
                <w:b/>
                <w:color w:val="0000FF"/>
              </w:rPr>
              <w:t>www.consultant.ru</w:t>
            </w:r>
          </w:hyperlink>
        </w:p>
      </w:tc>
      <w:tc>
        <w:tcPr>
          <w:tcW w:w="1650" w:type="pct"/>
          <w:vAlign w:val="center"/>
        </w:tcPr>
        <w:p w:rsidR="002356D9" w:rsidRDefault="002356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356D9" w:rsidRDefault="002356D9">
    <w:pPr>
      <w:pStyle w:val="ConsPlusNormal0"/>
    </w:pPr>
    <w:r>
      <w:rPr>
        <w:sz w:val="2"/>
        <w:szCs w:val="2"/>
      </w:rPr>
      <w:t>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D9" w:rsidRDefault="002356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2356D9">
      <w:tblPrEx>
        <w:tblCellMar>
          <w:top w:w="0" w:type="dxa"/>
          <w:bottom w:w="0" w:type="dxa"/>
        </w:tblCellMar>
      </w:tblPrEx>
      <w:trPr>
        <w:trHeight w:hRule="exact" w:val="1170"/>
      </w:trPr>
      <w:tc>
        <w:tcPr>
          <w:tcW w:w="1650" w:type="pct"/>
          <w:vAlign w:val="center"/>
        </w:tcPr>
        <w:p w:rsidR="002356D9" w:rsidRDefault="002356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356D9" w:rsidRDefault="002356D9">
          <w:pPr>
            <w:pStyle w:val="ConsPlusNormal0"/>
            <w:jc w:val="center"/>
          </w:pPr>
          <w:hyperlink r:id="rId1">
            <w:r>
              <w:rPr>
                <w:rFonts w:ascii="Tahoma" w:hAnsi="Tahoma" w:cs="Tahoma"/>
                <w:b/>
                <w:color w:val="0000FF"/>
              </w:rPr>
              <w:t>www.consultant.ru</w:t>
            </w:r>
          </w:hyperlink>
        </w:p>
      </w:tc>
      <w:tc>
        <w:tcPr>
          <w:tcW w:w="1650" w:type="pct"/>
          <w:vAlign w:val="center"/>
        </w:tcPr>
        <w:p w:rsidR="002356D9" w:rsidRDefault="002356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34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37</w:t>
          </w:r>
          <w:r>
            <w:fldChar w:fldCharType="end"/>
          </w:r>
        </w:p>
      </w:tc>
    </w:tr>
  </w:tbl>
  <w:p w:rsidR="002356D9" w:rsidRDefault="002356D9">
    <w:pPr>
      <w:pStyle w:val="ConsPlusNormal0"/>
    </w:pPr>
    <w:r>
      <w:rPr>
        <w:sz w:val="2"/>
        <w:szCs w:val="2"/>
      </w:rPr>
      <w:t>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D9" w:rsidRDefault="002356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2356D9">
      <w:tblPrEx>
        <w:tblCellMar>
          <w:top w:w="0" w:type="dxa"/>
          <w:bottom w:w="0" w:type="dxa"/>
        </w:tblCellMar>
      </w:tblPrEx>
      <w:trPr>
        <w:trHeight w:hRule="exact" w:val="1663"/>
      </w:trPr>
      <w:tc>
        <w:tcPr>
          <w:tcW w:w="1650" w:type="pct"/>
          <w:vAlign w:val="center"/>
        </w:tcPr>
        <w:p w:rsidR="002356D9" w:rsidRDefault="002356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356D9" w:rsidRDefault="002356D9">
          <w:pPr>
            <w:pStyle w:val="ConsPlusNormal0"/>
            <w:jc w:val="center"/>
          </w:pPr>
          <w:hyperlink r:id="rId1">
            <w:r>
              <w:rPr>
                <w:rFonts w:ascii="Tahoma" w:hAnsi="Tahoma" w:cs="Tahoma"/>
                <w:b/>
                <w:color w:val="0000FF"/>
              </w:rPr>
              <w:t>www.consultant.ru</w:t>
            </w:r>
          </w:hyperlink>
        </w:p>
      </w:tc>
      <w:tc>
        <w:tcPr>
          <w:tcW w:w="1650" w:type="pct"/>
          <w:vAlign w:val="center"/>
        </w:tcPr>
        <w:p w:rsidR="002356D9" w:rsidRDefault="002356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356D9" w:rsidRDefault="002356D9">
    <w:pPr>
      <w:pStyle w:val="ConsPlusNormal0"/>
    </w:pPr>
    <w:r>
      <w:rPr>
        <w:sz w:val="2"/>
        <w:szCs w:val="2"/>
      </w:rPr>
      <w:t>1</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D9" w:rsidRDefault="002356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2356D9">
      <w:tblPrEx>
        <w:tblCellMar>
          <w:top w:w="0" w:type="dxa"/>
          <w:bottom w:w="0" w:type="dxa"/>
        </w:tblCellMar>
      </w:tblPrEx>
      <w:trPr>
        <w:trHeight w:hRule="exact" w:val="1663"/>
      </w:trPr>
      <w:tc>
        <w:tcPr>
          <w:tcW w:w="1650" w:type="pct"/>
          <w:vAlign w:val="center"/>
        </w:tcPr>
        <w:p w:rsidR="002356D9" w:rsidRDefault="002356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356D9" w:rsidRDefault="002356D9">
          <w:pPr>
            <w:pStyle w:val="ConsPlusNormal0"/>
            <w:jc w:val="center"/>
          </w:pPr>
          <w:hyperlink r:id="rId1">
            <w:r>
              <w:rPr>
                <w:rFonts w:ascii="Tahoma" w:hAnsi="Tahoma" w:cs="Tahoma"/>
                <w:b/>
                <w:color w:val="0000FF"/>
              </w:rPr>
              <w:t>www.consultant.ru</w:t>
            </w:r>
          </w:hyperlink>
        </w:p>
      </w:tc>
      <w:tc>
        <w:tcPr>
          <w:tcW w:w="1650" w:type="pct"/>
          <w:vAlign w:val="center"/>
        </w:tcPr>
        <w:p w:rsidR="002356D9" w:rsidRDefault="002356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35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37</w:t>
          </w:r>
          <w:r>
            <w:fldChar w:fldCharType="end"/>
          </w:r>
        </w:p>
      </w:tc>
    </w:tr>
  </w:tbl>
  <w:p w:rsidR="002356D9" w:rsidRDefault="002356D9">
    <w:pPr>
      <w:pStyle w:val="ConsPlusNormal0"/>
    </w:pPr>
    <w:r>
      <w:rPr>
        <w:sz w:val="2"/>
        <w:szCs w:val="2"/>
      </w:rPr>
      <w:t>1</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D9" w:rsidRDefault="002356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2356D9">
      <w:tblPrEx>
        <w:tblCellMar>
          <w:top w:w="0" w:type="dxa"/>
          <w:bottom w:w="0" w:type="dxa"/>
        </w:tblCellMar>
      </w:tblPrEx>
      <w:trPr>
        <w:trHeight w:hRule="exact" w:val="1170"/>
      </w:trPr>
      <w:tc>
        <w:tcPr>
          <w:tcW w:w="1650" w:type="pct"/>
          <w:vAlign w:val="center"/>
        </w:tcPr>
        <w:p w:rsidR="002356D9" w:rsidRDefault="002356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356D9" w:rsidRDefault="002356D9">
          <w:pPr>
            <w:pStyle w:val="ConsPlusNormal0"/>
            <w:jc w:val="center"/>
          </w:pPr>
          <w:hyperlink r:id="rId1">
            <w:r>
              <w:rPr>
                <w:rFonts w:ascii="Tahoma" w:hAnsi="Tahoma" w:cs="Tahoma"/>
                <w:b/>
                <w:color w:val="0000FF"/>
              </w:rPr>
              <w:t>www.consultant.ru</w:t>
            </w:r>
          </w:hyperlink>
        </w:p>
      </w:tc>
      <w:tc>
        <w:tcPr>
          <w:tcW w:w="1650" w:type="pct"/>
          <w:vAlign w:val="center"/>
        </w:tcPr>
        <w:p w:rsidR="002356D9" w:rsidRDefault="002356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356D9" w:rsidRDefault="002356D9">
    <w:pPr>
      <w:pStyle w:val="ConsPlusNormal0"/>
    </w:pPr>
    <w:r>
      <w:rPr>
        <w:sz w:val="2"/>
        <w:szCs w:val="2"/>
      </w:rPr>
      <w:t>1</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D9" w:rsidRDefault="002356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2356D9">
      <w:tblPrEx>
        <w:tblCellMar>
          <w:top w:w="0" w:type="dxa"/>
          <w:bottom w:w="0" w:type="dxa"/>
        </w:tblCellMar>
      </w:tblPrEx>
      <w:trPr>
        <w:trHeight w:hRule="exact" w:val="1170"/>
      </w:trPr>
      <w:tc>
        <w:tcPr>
          <w:tcW w:w="1650" w:type="pct"/>
          <w:vAlign w:val="center"/>
        </w:tcPr>
        <w:p w:rsidR="002356D9" w:rsidRDefault="002356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356D9" w:rsidRDefault="002356D9">
          <w:pPr>
            <w:pStyle w:val="ConsPlusNormal0"/>
            <w:jc w:val="center"/>
          </w:pPr>
          <w:hyperlink r:id="rId1">
            <w:r>
              <w:rPr>
                <w:rFonts w:ascii="Tahoma" w:hAnsi="Tahoma" w:cs="Tahoma"/>
                <w:b/>
                <w:color w:val="0000FF"/>
              </w:rPr>
              <w:t>www.consultant.ru</w:t>
            </w:r>
          </w:hyperlink>
        </w:p>
      </w:tc>
      <w:tc>
        <w:tcPr>
          <w:tcW w:w="1650" w:type="pct"/>
          <w:vAlign w:val="center"/>
        </w:tcPr>
        <w:p w:rsidR="002356D9" w:rsidRDefault="002356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E23EEE">
            <w:rPr>
              <w:rFonts w:ascii="Tahoma" w:hAnsi="Tahoma" w:cs="Tahoma"/>
              <w:noProof/>
            </w:rPr>
            <w:t>36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E23EEE">
            <w:rPr>
              <w:rFonts w:ascii="Tahoma" w:hAnsi="Tahoma" w:cs="Tahoma"/>
              <w:noProof/>
            </w:rPr>
            <w:t>37</w:t>
          </w:r>
          <w:r>
            <w:fldChar w:fldCharType="end"/>
          </w:r>
        </w:p>
      </w:tc>
    </w:tr>
  </w:tbl>
  <w:p w:rsidR="002356D9" w:rsidRDefault="002356D9">
    <w:pPr>
      <w:pStyle w:val="ConsPlusNormal0"/>
    </w:pPr>
    <w:r>
      <w:rPr>
        <w:sz w:val="2"/>
        <w:szCs w:val="2"/>
      </w:rPr>
      <w:t>1</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D9" w:rsidRDefault="002356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2356D9">
      <w:tblPrEx>
        <w:tblCellMar>
          <w:top w:w="0" w:type="dxa"/>
          <w:bottom w:w="0" w:type="dxa"/>
        </w:tblCellMar>
      </w:tblPrEx>
      <w:trPr>
        <w:trHeight w:hRule="exact" w:val="1663"/>
      </w:trPr>
      <w:tc>
        <w:tcPr>
          <w:tcW w:w="1650" w:type="pct"/>
          <w:vAlign w:val="center"/>
        </w:tcPr>
        <w:p w:rsidR="002356D9" w:rsidRDefault="002356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356D9" w:rsidRDefault="002356D9">
          <w:pPr>
            <w:pStyle w:val="ConsPlusNormal0"/>
            <w:jc w:val="center"/>
          </w:pPr>
          <w:hyperlink r:id="rId1">
            <w:r>
              <w:rPr>
                <w:rFonts w:ascii="Tahoma" w:hAnsi="Tahoma" w:cs="Tahoma"/>
                <w:b/>
                <w:color w:val="0000FF"/>
              </w:rPr>
              <w:t>www.consultant.ru</w:t>
            </w:r>
          </w:hyperlink>
        </w:p>
      </w:tc>
      <w:tc>
        <w:tcPr>
          <w:tcW w:w="1650" w:type="pct"/>
          <w:vAlign w:val="center"/>
        </w:tcPr>
        <w:p w:rsidR="002356D9" w:rsidRDefault="002356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356D9" w:rsidRDefault="002356D9">
    <w:pPr>
      <w:pStyle w:val="ConsPlusNormal0"/>
    </w:pPr>
    <w:r>
      <w:rPr>
        <w:sz w:val="2"/>
        <w:szCs w:val="2"/>
      </w:rPr>
      <w:t>1</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D9" w:rsidRDefault="002356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2356D9">
      <w:tblPrEx>
        <w:tblCellMar>
          <w:top w:w="0" w:type="dxa"/>
          <w:bottom w:w="0" w:type="dxa"/>
        </w:tblCellMar>
      </w:tblPrEx>
      <w:trPr>
        <w:trHeight w:hRule="exact" w:val="1663"/>
      </w:trPr>
      <w:tc>
        <w:tcPr>
          <w:tcW w:w="1650" w:type="pct"/>
          <w:vAlign w:val="center"/>
        </w:tcPr>
        <w:p w:rsidR="002356D9" w:rsidRDefault="002356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356D9" w:rsidRDefault="002356D9">
          <w:pPr>
            <w:pStyle w:val="ConsPlusNormal0"/>
            <w:jc w:val="center"/>
          </w:pPr>
          <w:hyperlink r:id="rId1">
            <w:r>
              <w:rPr>
                <w:rFonts w:ascii="Tahoma" w:hAnsi="Tahoma" w:cs="Tahoma"/>
                <w:b/>
                <w:color w:val="0000FF"/>
              </w:rPr>
              <w:t>www.consultant.ru</w:t>
            </w:r>
          </w:hyperlink>
        </w:p>
      </w:tc>
      <w:tc>
        <w:tcPr>
          <w:tcW w:w="1650" w:type="pct"/>
          <w:vAlign w:val="center"/>
        </w:tcPr>
        <w:p w:rsidR="002356D9" w:rsidRDefault="002356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E23EEE">
            <w:rPr>
              <w:rFonts w:ascii="Tahoma" w:hAnsi="Tahoma" w:cs="Tahoma"/>
              <w:noProof/>
            </w:rPr>
            <w:t>37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E23EEE">
            <w:rPr>
              <w:rFonts w:ascii="Tahoma" w:hAnsi="Tahoma" w:cs="Tahoma"/>
              <w:noProof/>
            </w:rPr>
            <w:t>37</w:t>
          </w:r>
          <w:r>
            <w:fldChar w:fldCharType="end"/>
          </w:r>
        </w:p>
      </w:tc>
    </w:tr>
  </w:tbl>
  <w:p w:rsidR="002356D9" w:rsidRDefault="002356D9">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6D9" w:rsidRDefault="002356D9">
      <w:r>
        <w:separator/>
      </w:r>
    </w:p>
  </w:footnote>
  <w:footnote w:type="continuationSeparator" w:id="0">
    <w:p w:rsidR="002356D9" w:rsidRDefault="002356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2356D9">
      <w:tblPrEx>
        <w:tblCellMar>
          <w:top w:w="0" w:type="dxa"/>
          <w:bottom w:w="0" w:type="dxa"/>
        </w:tblCellMar>
      </w:tblPrEx>
      <w:trPr>
        <w:trHeight w:hRule="exact" w:val="1683"/>
      </w:trPr>
      <w:tc>
        <w:tcPr>
          <w:tcW w:w="2700" w:type="pct"/>
          <w:vAlign w:val="center"/>
        </w:tcPr>
        <w:p w:rsidR="002356D9" w:rsidRDefault="002356D9">
          <w:pPr>
            <w:pStyle w:val="ConsPlusNormal0"/>
            <w:rPr>
              <w:rFonts w:ascii="Tahoma" w:hAnsi="Tahoma" w:cs="Tahoma"/>
            </w:rPr>
          </w:pPr>
          <w:r>
            <w:rPr>
              <w:rFonts w:ascii="Tahoma" w:hAnsi="Tahoma" w:cs="Tahoma"/>
              <w:sz w:val="16"/>
              <w:szCs w:val="16"/>
            </w:rPr>
            <w:t>Постановление ЦИК России от 22.06.2022 N 87/728-8</w:t>
          </w:r>
          <w:r>
            <w:rPr>
              <w:rFonts w:ascii="Tahoma" w:hAnsi="Tahoma" w:cs="Tahoma"/>
              <w:sz w:val="16"/>
              <w:szCs w:val="16"/>
            </w:rPr>
            <w:br/>
            <w:t>(ред. от 24.01.2024)</w:t>
          </w:r>
          <w:r>
            <w:rPr>
              <w:rFonts w:ascii="Tahoma" w:hAnsi="Tahoma" w:cs="Tahoma"/>
              <w:sz w:val="16"/>
              <w:szCs w:val="16"/>
            </w:rPr>
            <w:br/>
            <w:t xml:space="preserve">"О Порядке подачи заявления о включении </w:t>
          </w:r>
          <w:proofErr w:type="spellStart"/>
          <w:r>
            <w:rPr>
              <w:rFonts w:ascii="Tahoma" w:hAnsi="Tahoma" w:cs="Tahoma"/>
              <w:sz w:val="16"/>
              <w:szCs w:val="16"/>
            </w:rPr>
            <w:t>избирател</w:t>
          </w:r>
          <w:proofErr w:type="spellEnd"/>
          <w:r>
            <w:rPr>
              <w:rFonts w:ascii="Tahoma" w:hAnsi="Tahoma" w:cs="Tahoma"/>
              <w:sz w:val="16"/>
              <w:szCs w:val="16"/>
            </w:rPr>
            <w:t>...</w:t>
          </w:r>
        </w:p>
      </w:tc>
      <w:tc>
        <w:tcPr>
          <w:tcW w:w="2300" w:type="pct"/>
          <w:vAlign w:val="center"/>
        </w:tcPr>
        <w:p w:rsidR="002356D9" w:rsidRDefault="002356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02.06.2026</w:t>
          </w:r>
        </w:p>
      </w:tc>
    </w:tr>
  </w:tbl>
  <w:p w:rsidR="002356D9" w:rsidRDefault="002356D9">
    <w:pPr>
      <w:pStyle w:val="ConsPlusNormal0"/>
      <w:pBdr>
        <w:bottom w:val="single" w:sz="12" w:space="0" w:color="auto"/>
      </w:pBdr>
      <w:rPr>
        <w:sz w:val="2"/>
        <w:szCs w:val="2"/>
      </w:rPr>
    </w:pPr>
  </w:p>
  <w:p w:rsidR="002356D9" w:rsidRDefault="002356D9">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2356D9">
      <w:tblPrEx>
        <w:tblCellMar>
          <w:top w:w="0" w:type="dxa"/>
          <w:bottom w:w="0" w:type="dxa"/>
        </w:tblCellMar>
      </w:tblPrEx>
      <w:trPr>
        <w:trHeight w:hRule="exact" w:val="1683"/>
      </w:trPr>
      <w:tc>
        <w:tcPr>
          <w:tcW w:w="2700" w:type="pct"/>
          <w:vAlign w:val="center"/>
        </w:tcPr>
        <w:p w:rsidR="002356D9" w:rsidRDefault="002356D9">
          <w:pPr>
            <w:pStyle w:val="ConsPlusNormal0"/>
            <w:rPr>
              <w:rFonts w:ascii="Tahoma" w:hAnsi="Tahoma" w:cs="Tahoma"/>
            </w:rPr>
          </w:pPr>
          <w:r>
            <w:rPr>
              <w:rFonts w:ascii="Tahoma" w:hAnsi="Tahoma" w:cs="Tahoma"/>
              <w:sz w:val="16"/>
              <w:szCs w:val="16"/>
            </w:rPr>
            <w:t>Постановление ЦИК России от 22.06.2022 N 87/728-8</w:t>
          </w:r>
          <w:r>
            <w:rPr>
              <w:rFonts w:ascii="Tahoma" w:hAnsi="Tahoma" w:cs="Tahoma"/>
              <w:sz w:val="16"/>
              <w:szCs w:val="16"/>
            </w:rPr>
            <w:br/>
            <w:t>(ред. от 24.01.2024)</w:t>
          </w:r>
          <w:r>
            <w:rPr>
              <w:rFonts w:ascii="Tahoma" w:hAnsi="Tahoma" w:cs="Tahoma"/>
              <w:sz w:val="16"/>
              <w:szCs w:val="16"/>
            </w:rPr>
            <w:br/>
            <w:t xml:space="preserve">"О Порядке подачи заявления о включении </w:t>
          </w:r>
          <w:proofErr w:type="spellStart"/>
          <w:r>
            <w:rPr>
              <w:rFonts w:ascii="Tahoma" w:hAnsi="Tahoma" w:cs="Tahoma"/>
              <w:sz w:val="16"/>
              <w:szCs w:val="16"/>
            </w:rPr>
            <w:t>избирател</w:t>
          </w:r>
          <w:proofErr w:type="spellEnd"/>
          <w:r>
            <w:rPr>
              <w:rFonts w:ascii="Tahoma" w:hAnsi="Tahoma" w:cs="Tahoma"/>
              <w:sz w:val="16"/>
              <w:szCs w:val="16"/>
            </w:rPr>
            <w:t>...</w:t>
          </w:r>
        </w:p>
      </w:tc>
      <w:tc>
        <w:tcPr>
          <w:tcW w:w="2300" w:type="pct"/>
          <w:vAlign w:val="center"/>
        </w:tcPr>
        <w:p w:rsidR="002356D9" w:rsidRDefault="002356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02.06.2026</w:t>
          </w:r>
        </w:p>
      </w:tc>
    </w:tr>
  </w:tbl>
  <w:p w:rsidR="002356D9" w:rsidRDefault="002356D9">
    <w:pPr>
      <w:pStyle w:val="ConsPlusNormal0"/>
      <w:pBdr>
        <w:bottom w:val="single" w:sz="12" w:space="0" w:color="auto"/>
      </w:pBdr>
      <w:rPr>
        <w:sz w:val="2"/>
        <w:szCs w:val="2"/>
      </w:rPr>
    </w:pPr>
  </w:p>
  <w:p w:rsidR="002356D9" w:rsidRDefault="002356D9">
    <w:pPr>
      <w:pStyle w:val="ConsPlusNorm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2356D9">
      <w:tblPrEx>
        <w:tblCellMar>
          <w:top w:w="0" w:type="dxa"/>
          <w:bottom w:w="0" w:type="dxa"/>
        </w:tblCellMar>
      </w:tblPrEx>
      <w:trPr>
        <w:trHeight w:hRule="exact" w:val="1190"/>
      </w:trPr>
      <w:tc>
        <w:tcPr>
          <w:tcW w:w="2700" w:type="pct"/>
          <w:vAlign w:val="center"/>
        </w:tcPr>
        <w:p w:rsidR="002356D9" w:rsidRDefault="002356D9">
          <w:pPr>
            <w:pStyle w:val="ConsPlusNormal0"/>
            <w:rPr>
              <w:rFonts w:ascii="Tahoma" w:hAnsi="Tahoma" w:cs="Tahoma"/>
            </w:rPr>
          </w:pPr>
          <w:r>
            <w:rPr>
              <w:rFonts w:ascii="Tahoma" w:hAnsi="Tahoma" w:cs="Tahoma"/>
              <w:sz w:val="16"/>
              <w:szCs w:val="16"/>
            </w:rPr>
            <w:t>Постановление ЦИК России от 22.06.2022 N 87/728-8</w:t>
          </w:r>
          <w:r>
            <w:rPr>
              <w:rFonts w:ascii="Tahoma" w:hAnsi="Tahoma" w:cs="Tahoma"/>
              <w:sz w:val="16"/>
              <w:szCs w:val="16"/>
            </w:rPr>
            <w:br/>
            <w:t>(ред. от 24.01.2024)</w:t>
          </w:r>
          <w:r>
            <w:rPr>
              <w:rFonts w:ascii="Tahoma" w:hAnsi="Tahoma" w:cs="Tahoma"/>
              <w:sz w:val="16"/>
              <w:szCs w:val="16"/>
            </w:rPr>
            <w:br/>
            <w:t xml:space="preserve">"О Порядке подачи заявления о включении </w:t>
          </w:r>
          <w:proofErr w:type="spellStart"/>
          <w:r>
            <w:rPr>
              <w:rFonts w:ascii="Tahoma" w:hAnsi="Tahoma" w:cs="Tahoma"/>
              <w:sz w:val="16"/>
              <w:szCs w:val="16"/>
            </w:rPr>
            <w:t>избирател</w:t>
          </w:r>
          <w:proofErr w:type="spellEnd"/>
          <w:r>
            <w:rPr>
              <w:rFonts w:ascii="Tahoma" w:hAnsi="Tahoma" w:cs="Tahoma"/>
              <w:sz w:val="16"/>
              <w:szCs w:val="16"/>
            </w:rPr>
            <w:t>...</w:t>
          </w:r>
        </w:p>
      </w:tc>
      <w:tc>
        <w:tcPr>
          <w:tcW w:w="2300" w:type="pct"/>
          <w:vAlign w:val="center"/>
        </w:tcPr>
        <w:p w:rsidR="002356D9" w:rsidRDefault="002356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02.06.2026</w:t>
          </w:r>
        </w:p>
      </w:tc>
    </w:tr>
  </w:tbl>
  <w:p w:rsidR="002356D9" w:rsidRDefault="002356D9">
    <w:pPr>
      <w:pStyle w:val="ConsPlusNormal0"/>
      <w:pBdr>
        <w:bottom w:val="single" w:sz="12" w:space="0" w:color="auto"/>
      </w:pBdr>
      <w:rPr>
        <w:sz w:val="2"/>
        <w:szCs w:val="2"/>
      </w:rPr>
    </w:pPr>
  </w:p>
  <w:p w:rsidR="002356D9" w:rsidRDefault="002356D9">
    <w:pPr>
      <w:pStyle w:val="ConsPlusNorm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2356D9">
      <w:tblPrEx>
        <w:tblCellMar>
          <w:top w:w="0" w:type="dxa"/>
          <w:bottom w:w="0" w:type="dxa"/>
        </w:tblCellMar>
      </w:tblPrEx>
      <w:trPr>
        <w:trHeight w:hRule="exact" w:val="1190"/>
      </w:trPr>
      <w:tc>
        <w:tcPr>
          <w:tcW w:w="2700" w:type="pct"/>
          <w:vAlign w:val="center"/>
        </w:tcPr>
        <w:p w:rsidR="002356D9" w:rsidRDefault="002356D9">
          <w:pPr>
            <w:pStyle w:val="ConsPlusNormal0"/>
            <w:rPr>
              <w:rFonts w:ascii="Tahoma" w:hAnsi="Tahoma" w:cs="Tahoma"/>
            </w:rPr>
          </w:pPr>
          <w:r>
            <w:rPr>
              <w:rFonts w:ascii="Tahoma" w:hAnsi="Tahoma" w:cs="Tahoma"/>
              <w:sz w:val="16"/>
              <w:szCs w:val="16"/>
            </w:rPr>
            <w:t>Постановление ЦИК России от 22.06.2022 N 87/728-8</w:t>
          </w:r>
          <w:r>
            <w:rPr>
              <w:rFonts w:ascii="Tahoma" w:hAnsi="Tahoma" w:cs="Tahoma"/>
              <w:sz w:val="16"/>
              <w:szCs w:val="16"/>
            </w:rPr>
            <w:br/>
            <w:t>(ред. от 24.01.2024)</w:t>
          </w:r>
          <w:r>
            <w:rPr>
              <w:rFonts w:ascii="Tahoma" w:hAnsi="Tahoma" w:cs="Tahoma"/>
              <w:sz w:val="16"/>
              <w:szCs w:val="16"/>
            </w:rPr>
            <w:br/>
            <w:t xml:space="preserve">"О Порядке подачи заявления о включении </w:t>
          </w:r>
          <w:proofErr w:type="spellStart"/>
          <w:r>
            <w:rPr>
              <w:rFonts w:ascii="Tahoma" w:hAnsi="Tahoma" w:cs="Tahoma"/>
              <w:sz w:val="16"/>
              <w:szCs w:val="16"/>
            </w:rPr>
            <w:t>избирател</w:t>
          </w:r>
          <w:proofErr w:type="spellEnd"/>
          <w:r>
            <w:rPr>
              <w:rFonts w:ascii="Tahoma" w:hAnsi="Tahoma" w:cs="Tahoma"/>
              <w:sz w:val="16"/>
              <w:szCs w:val="16"/>
            </w:rPr>
            <w:t>...</w:t>
          </w:r>
        </w:p>
      </w:tc>
      <w:tc>
        <w:tcPr>
          <w:tcW w:w="2300" w:type="pct"/>
          <w:vAlign w:val="center"/>
        </w:tcPr>
        <w:p w:rsidR="002356D9" w:rsidRDefault="002356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02.06.2026</w:t>
          </w:r>
        </w:p>
      </w:tc>
    </w:tr>
  </w:tbl>
  <w:p w:rsidR="002356D9" w:rsidRDefault="002356D9">
    <w:pPr>
      <w:pStyle w:val="ConsPlusNormal0"/>
      <w:pBdr>
        <w:bottom w:val="single" w:sz="12" w:space="0" w:color="auto"/>
      </w:pBdr>
      <w:rPr>
        <w:sz w:val="2"/>
        <w:szCs w:val="2"/>
      </w:rPr>
    </w:pPr>
  </w:p>
  <w:p w:rsidR="002356D9" w:rsidRDefault="002356D9">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2356D9">
      <w:tblPrEx>
        <w:tblCellMar>
          <w:top w:w="0" w:type="dxa"/>
          <w:bottom w:w="0" w:type="dxa"/>
        </w:tblCellMar>
      </w:tblPrEx>
      <w:trPr>
        <w:trHeight w:hRule="exact" w:val="1683"/>
      </w:trPr>
      <w:tc>
        <w:tcPr>
          <w:tcW w:w="2700" w:type="pct"/>
          <w:vAlign w:val="center"/>
        </w:tcPr>
        <w:p w:rsidR="002356D9" w:rsidRDefault="002356D9">
          <w:pPr>
            <w:pStyle w:val="ConsPlusNormal0"/>
            <w:rPr>
              <w:rFonts w:ascii="Tahoma" w:hAnsi="Tahoma" w:cs="Tahoma"/>
            </w:rPr>
          </w:pPr>
          <w:r>
            <w:rPr>
              <w:rFonts w:ascii="Tahoma" w:hAnsi="Tahoma" w:cs="Tahoma"/>
              <w:sz w:val="16"/>
              <w:szCs w:val="16"/>
            </w:rPr>
            <w:t>Постановление ЦИК России от 22.06.2022 N 87/728-8</w:t>
          </w:r>
          <w:r>
            <w:rPr>
              <w:rFonts w:ascii="Tahoma" w:hAnsi="Tahoma" w:cs="Tahoma"/>
              <w:sz w:val="16"/>
              <w:szCs w:val="16"/>
            </w:rPr>
            <w:br/>
            <w:t>(ред. от 24.01.2024)</w:t>
          </w:r>
          <w:r>
            <w:rPr>
              <w:rFonts w:ascii="Tahoma" w:hAnsi="Tahoma" w:cs="Tahoma"/>
              <w:sz w:val="16"/>
              <w:szCs w:val="16"/>
            </w:rPr>
            <w:br/>
            <w:t xml:space="preserve">"О Порядке подачи заявления о включении </w:t>
          </w:r>
          <w:proofErr w:type="spellStart"/>
          <w:r>
            <w:rPr>
              <w:rFonts w:ascii="Tahoma" w:hAnsi="Tahoma" w:cs="Tahoma"/>
              <w:sz w:val="16"/>
              <w:szCs w:val="16"/>
            </w:rPr>
            <w:t>избирател</w:t>
          </w:r>
          <w:proofErr w:type="spellEnd"/>
          <w:r>
            <w:rPr>
              <w:rFonts w:ascii="Tahoma" w:hAnsi="Tahoma" w:cs="Tahoma"/>
              <w:sz w:val="16"/>
              <w:szCs w:val="16"/>
            </w:rPr>
            <w:t>...</w:t>
          </w:r>
        </w:p>
      </w:tc>
      <w:tc>
        <w:tcPr>
          <w:tcW w:w="2300" w:type="pct"/>
          <w:vAlign w:val="center"/>
        </w:tcPr>
        <w:p w:rsidR="002356D9" w:rsidRDefault="002356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02.06.2026</w:t>
          </w:r>
        </w:p>
      </w:tc>
    </w:tr>
  </w:tbl>
  <w:p w:rsidR="002356D9" w:rsidRDefault="002356D9">
    <w:pPr>
      <w:pStyle w:val="ConsPlusNormal0"/>
      <w:pBdr>
        <w:bottom w:val="single" w:sz="12" w:space="0" w:color="auto"/>
      </w:pBdr>
      <w:rPr>
        <w:sz w:val="2"/>
        <w:szCs w:val="2"/>
      </w:rPr>
    </w:pPr>
  </w:p>
  <w:p w:rsidR="002356D9" w:rsidRDefault="002356D9">
    <w:pPr>
      <w:pStyle w:val="ConsPlusNormal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2356D9">
      <w:tblPrEx>
        <w:tblCellMar>
          <w:top w:w="0" w:type="dxa"/>
          <w:bottom w:w="0" w:type="dxa"/>
        </w:tblCellMar>
      </w:tblPrEx>
      <w:trPr>
        <w:trHeight w:hRule="exact" w:val="1683"/>
      </w:trPr>
      <w:tc>
        <w:tcPr>
          <w:tcW w:w="2700" w:type="pct"/>
          <w:vAlign w:val="center"/>
        </w:tcPr>
        <w:p w:rsidR="002356D9" w:rsidRDefault="002356D9">
          <w:pPr>
            <w:pStyle w:val="ConsPlusNormal0"/>
            <w:rPr>
              <w:rFonts w:ascii="Tahoma" w:hAnsi="Tahoma" w:cs="Tahoma"/>
            </w:rPr>
          </w:pPr>
          <w:r>
            <w:rPr>
              <w:rFonts w:ascii="Tahoma" w:hAnsi="Tahoma" w:cs="Tahoma"/>
              <w:sz w:val="16"/>
              <w:szCs w:val="16"/>
            </w:rPr>
            <w:t>Постановление ЦИК России от 22.06.2022 N 87/728-8</w:t>
          </w:r>
          <w:r>
            <w:rPr>
              <w:rFonts w:ascii="Tahoma" w:hAnsi="Tahoma" w:cs="Tahoma"/>
              <w:sz w:val="16"/>
              <w:szCs w:val="16"/>
            </w:rPr>
            <w:br/>
            <w:t>(ред. от 24.01.2024)</w:t>
          </w:r>
          <w:r>
            <w:rPr>
              <w:rFonts w:ascii="Tahoma" w:hAnsi="Tahoma" w:cs="Tahoma"/>
              <w:sz w:val="16"/>
              <w:szCs w:val="16"/>
            </w:rPr>
            <w:br/>
            <w:t xml:space="preserve">"О Порядке подачи заявления о включении </w:t>
          </w:r>
          <w:proofErr w:type="spellStart"/>
          <w:r>
            <w:rPr>
              <w:rFonts w:ascii="Tahoma" w:hAnsi="Tahoma" w:cs="Tahoma"/>
              <w:sz w:val="16"/>
              <w:szCs w:val="16"/>
            </w:rPr>
            <w:t>избирател</w:t>
          </w:r>
          <w:proofErr w:type="spellEnd"/>
          <w:r>
            <w:rPr>
              <w:rFonts w:ascii="Tahoma" w:hAnsi="Tahoma" w:cs="Tahoma"/>
              <w:sz w:val="16"/>
              <w:szCs w:val="16"/>
            </w:rPr>
            <w:t>...</w:t>
          </w:r>
        </w:p>
      </w:tc>
      <w:tc>
        <w:tcPr>
          <w:tcW w:w="2300" w:type="pct"/>
          <w:vAlign w:val="center"/>
        </w:tcPr>
        <w:p w:rsidR="002356D9" w:rsidRDefault="002356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02.06.2026</w:t>
          </w:r>
        </w:p>
      </w:tc>
    </w:tr>
  </w:tbl>
  <w:p w:rsidR="002356D9" w:rsidRDefault="002356D9">
    <w:pPr>
      <w:pStyle w:val="ConsPlusNormal0"/>
      <w:pBdr>
        <w:bottom w:val="single" w:sz="12" w:space="0" w:color="auto"/>
      </w:pBdr>
      <w:rPr>
        <w:sz w:val="2"/>
        <w:szCs w:val="2"/>
      </w:rPr>
    </w:pPr>
  </w:p>
  <w:p w:rsidR="002356D9" w:rsidRDefault="002356D9">
    <w:pPr>
      <w:pStyle w:val="ConsPlusNormal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2356D9">
      <w:tblPrEx>
        <w:tblCellMar>
          <w:top w:w="0" w:type="dxa"/>
          <w:bottom w:w="0" w:type="dxa"/>
        </w:tblCellMar>
      </w:tblPrEx>
      <w:trPr>
        <w:trHeight w:hRule="exact" w:val="1190"/>
      </w:trPr>
      <w:tc>
        <w:tcPr>
          <w:tcW w:w="2700" w:type="pct"/>
          <w:vAlign w:val="center"/>
        </w:tcPr>
        <w:p w:rsidR="002356D9" w:rsidRDefault="002356D9">
          <w:pPr>
            <w:pStyle w:val="ConsPlusNormal0"/>
            <w:rPr>
              <w:rFonts w:ascii="Tahoma" w:hAnsi="Tahoma" w:cs="Tahoma"/>
            </w:rPr>
          </w:pPr>
          <w:r>
            <w:rPr>
              <w:rFonts w:ascii="Tahoma" w:hAnsi="Tahoma" w:cs="Tahoma"/>
              <w:sz w:val="16"/>
              <w:szCs w:val="16"/>
            </w:rPr>
            <w:t>Постановление ЦИК России от 22.06.2022 N 87/728-8</w:t>
          </w:r>
          <w:r>
            <w:rPr>
              <w:rFonts w:ascii="Tahoma" w:hAnsi="Tahoma" w:cs="Tahoma"/>
              <w:sz w:val="16"/>
              <w:szCs w:val="16"/>
            </w:rPr>
            <w:br/>
            <w:t>(ред. от 24.01.2024)</w:t>
          </w:r>
          <w:r>
            <w:rPr>
              <w:rFonts w:ascii="Tahoma" w:hAnsi="Tahoma" w:cs="Tahoma"/>
              <w:sz w:val="16"/>
              <w:szCs w:val="16"/>
            </w:rPr>
            <w:br/>
            <w:t xml:space="preserve">"О Порядке подачи заявления о включении </w:t>
          </w:r>
          <w:proofErr w:type="spellStart"/>
          <w:r>
            <w:rPr>
              <w:rFonts w:ascii="Tahoma" w:hAnsi="Tahoma" w:cs="Tahoma"/>
              <w:sz w:val="16"/>
              <w:szCs w:val="16"/>
            </w:rPr>
            <w:t>избирател</w:t>
          </w:r>
          <w:proofErr w:type="spellEnd"/>
          <w:r>
            <w:rPr>
              <w:rFonts w:ascii="Tahoma" w:hAnsi="Tahoma" w:cs="Tahoma"/>
              <w:sz w:val="16"/>
              <w:szCs w:val="16"/>
            </w:rPr>
            <w:t>...</w:t>
          </w:r>
        </w:p>
      </w:tc>
      <w:tc>
        <w:tcPr>
          <w:tcW w:w="2300" w:type="pct"/>
          <w:vAlign w:val="center"/>
        </w:tcPr>
        <w:p w:rsidR="002356D9" w:rsidRDefault="002356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02.06.2026</w:t>
          </w:r>
        </w:p>
      </w:tc>
    </w:tr>
  </w:tbl>
  <w:p w:rsidR="002356D9" w:rsidRDefault="002356D9">
    <w:pPr>
      <w:pStyle w:val="ConsPlusNormal0"/>
      <w:pBdr>
        <w:bottom w:val="single" w:sz="12" w:space="0" w:color="auto"/>
      </w:pBdr>
      <w:rPr>
        <w:sz w:val="2"/>
        <w:szCs w:val="2"/>
      </w:rPr>
    </w:pPr>
  </w:p>
  <w:p w:rsidR="002356D9" w:rsidRDefault="002356D9">
    <w:pPr>
      <w:pStyle w:val="ConsPlusNormal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2356D9">
      <w:tblPrEx>
        <w:tblCellMar>
          <w:top w:w="0" w:type="dxa"/>
          <w:bottom w:w="0" w:type="dxa"/>
        </w:tblCellMar>
      </w:tblPrEx>
      <w:trPr>
        <w:trHeight w:hRule="exact" w:val="1190"/>
      </w:trPr>
      <w:tc>
        <w:tcPr>
          <w:tcW w:w="2700" w:type="pct"/>
          <w:vAlign w:val="center"/>
        </w:tcPr>
        <w:p w:rsidR="002356D9" w:rsidRDefault="002356D9">
          <w:pPr>
            <w:pStyle w:val="ConsPlusNormal0"/>
            <w:rPr>
              <w:rFonts w:ascii="Tahoma" w:hAnsi="Tahoma" w:cs="Tahoma"/>
            </w:rPr>
          </w:pPr>
          <w:r>
            <w:rPr>
              <w:rFonts w:ascii="Tahoma" w:hAnsi="Tahoma" w:cs="Tahoma"/>
              <w:sz w:val="16"/>
              <w:szCs w:val="16"/>
            </w:rPr>
            <w:t>Постановление ЦИК России от 22.06.2022 N 87/728-8</w:t>
          </w:r>
          <w:r>
            <w:rPr>
              <w:rFonts w:ascii="Tahoma" w:hAnsi="Tahoma" w:cs="Tahoma"/>
              <w:sz w:val="16"/>
              <w:szCs w:val="16"/>
            </w:rPr>
            <w:br/>
            <w:t>(ред. от 24.01.2024)</w:t>
          </w:r>
          <w:r>
            <w:rPr>
              <w:rFonts w:ascii="Tahoma" w:hAnsi="Tahoma" w:cs="Tahoma"/>
              <w:sz w:val="16"/>
              <w:szCs w:val="16"/>
            </w:rPr>
            <w:br/>
            <w:t xml:space="preserve">"О Порядке подачи заявления о включении </w:t>
          </w:r>
          <w:proofErr w:type="spellStart"/>
          <w:r>
            <w:rPr>
              <w:rFonts w:ascii="Tahoma" w:hAnsi="Tahoma" w:cs="Tahoma"/>
              <w:sz w:val="16"/>
              <w:szCs w:val="16"/>
            </w:rPr>
            <w:t>избирател</w:t>
          </w:r>
          <w:proofErr w:type="spellEnd"/>
          <w:r>
            <w:rPr>
              <w:rFonts w:ascii="Tahoma" w:hAnsi="Tahoma" w:cs="Tahoma"/>
              <w:sz w:val="16"/>
              <w:szCs w:val="16"/>
            </w:rPr>
            <w:t>...</w:t>
          </w:r>
        </w:p>
      </w:tc>
      <w:tc>
        <w:tcPr>
          <w:tcW w:w="2300" w:type="pct"/>
          <w:vAlign w:val="center"/>
        </w:tcPr>
        <w:p w:rsidR="002356D9" w:rsidRDefault="002356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02.06.2026</w:t>
          </w:r>
        </w:p>
      </w:tc>
    </w:tr>
  </w:tbl>
  <w:p w:rsidR="002356D9" w:rsidRDefault="002356D9">
    <w:pPr>
      <w:pStyle w:val="ConsPlusNormal0"/>
      <w:pBdr>
        <w:bottom w:val="single" w:sz="12" w:space="0" w:color="auto"/>
      </w:pBdr>
      <w:rPr>
        <w:sz w:val="2"/>
        <w:szCs w:val="2"/>
      </w:rPr>
    </w:pPr>
  </w:p>
  <w:p w:rsidR="002356D9" w:rsidRDefault="002356D9">
    <w:pPr>
      <w:pStyle w:val="ConsPlusNormal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2356D9">
      <w:tblPrEx>
        <w:tblCellMar>
          <w:top w:w="0" w:type="dxa"/>
          <w:bottom w:w="0" w:type="dxa"/>
        </w:tblCellMar>
      </w:tblPrEx>
      <w:trPr>
        <w:trHeight w:hRule="exact" w:val="1683"/>
      </w:trPr>
      <w:tc>
        <w:tcPr>
          <w:tcW w:w="2700" w:type="pct"/>
          <w:vAlign w:val="center"/>
        </w:tcPr>
        <w:p w:rsidR="002356D9" w:rsidRDefault="002356D9">
          <w:pPr>
            <w:pStyle w:val="ConsPlusNormal0"/>
            <w:rPr>
              <w:rFonts w:ascii="Tahoma" w:hAnsi="Tahoma" w:cs="Tahoma"/>
            </w:rPr>
          </w:pPr>
          <w:r>
            <w:rPr>
              <w:rFonts w:ascii="Tahoma" w:hAnsi="Tahoma" w:cs="Tahoma"/>
              <w:sz w:val="16"/>
              <w:szCs w:val="16"/>
            </w:rPr>
            <w:t>Постановление ЦИК России от 22.06.2022 N 87/728-8</w:t>
          </w:r>
          <w:r>
            <w:rPr>
              <w:rFonts w:ascii="Tahoma" w:hAnsi="Tahoma" w:cs="Tahoma"/>
              <w:sz w:val="16"/>
              <w:szCs w:val="16"/>
            </w:rPr>
            <w:br/>
            <w:t>(ред. от 24.01.2024)</w:t>
          </w:r>
          <w:r>
            <w:rPr>
              <w:rFonts w:ascii="Tahoma" w:hAnsi="Tahoma" w:cs="Tahoma"/>
              <w:sz w:val="16"/>
              <w:szCs w:val="16"/>
            </w:rPr>
            <w:br/>
            <w:t xml:space="preserve">"О Порядке подачи заявления о включении </w:t>
          </w:r>
          <w:proofErr w:type="spellStart"/>
          <w:r>
            <w:rPr>
              <w:rFonts w:ascii="Tahoma" w:hAnsi="Tahoma" w:cs="Tahoma"/>
              <w:sz w:val="16"/>
              <w:szCs w:val="16"/>
            </w:rPr>
            <w:t>избирател</w:t>
          </w:r>
          <w:proofErr w:type="spellEnd"/>
          <w:r>
            <w:rPr>
              <w:rFonts w:ascii="Tahoma" w:hAnsi="Tahoma" w:cs="Tahoma"/>
              <w:sz w:val="16"/>
              <w:szCs w:val="16"/>
            </w:rPr>
            <w:t>...</w:t>
          </w:r>
        </w:p>
      </w:tc>
      <w:tc>
        <w:tcPr>
          <w:tcW w:w="2300" w:type="pct"/>
          <w:vAlign w:val="center"/>
        </w:tcPr>
        <w:p w:rsidR="002356D9" w:rsidRDefault="002356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02.06.2026</w:t>
          </w:r>
        </w:p>
      </w:tc>
    </w:tr>
  </w:tbl>
  <w:p w:rsidR="002356D9" w:rsidRDefault="002356D9">
    <w:pPr>
      <w:pStyle w:val="ConsPlusNormal0"/>
      <w:pBdr>
        <w:bottom w:val="single" w:sz="12" w:space="0" w:color="auto"/>
      </w:pBdr>
      <w:rPr>
        <w:sz w:val="2"/>
        <w:szCs w:val="2"/>
      </w:rPr>
    </w:pPr>
  </w:p>
  <w:p w:rsidR="002356D9" w:rsidRDefault="002356D9">
    <w:pPr>
      <w:pStyle w:val="ConsPlusNormal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2356D9">
      <w:tblPrEx>
        <w:tblCellMar>
          <w:top w:w="0" w:type="dxa"/>
          <w:bottom w:w="0" w:type="dxa"/>
        </w:tblCellMar>
      </w:tblPrEx>
      <w:trPr>
        <w:trHeight w:hRule="exact" w:val="1683"/>
      </w:trPr>
      <w:tc>
        <w:tcPr>
          <w:tcW w:w="2700" w:type="pct"/>
          <w:vAlign w:val="center"/>
        </w:tcPr>
        <w:p w:rsidR="002356D9" w:rsidRDefault="002356D9">
          <w:pPr>
            <w:pStyle w:val="ConsPlusNormal0"/>
            <w:rPr>
              <w:rFonts w:ascii="Tahoma" w:hAnsi="Tahoma" w:cs="Tahoma"/>
            </w:rPr>
          </w:pPr>
          <w:r>
            <w:rPr>
              <w:rFonts w:ascii="Tahoma" w:hAnsi="Tahoma" w:cs="Tahoma"/>
              <w:sz w:val="16"/>
              <w:szCs w:val="16"/>
            </w:rPr>
            <w:t>Постановление ЦИК России от 22.06.2022 N 87/728-8</w:t>
          </w:r>
          <w:r>
            <w:rPr>
              <w:rFonts w:ascii="Tahoma" w:hAnsi="Tahoma" w:cs="Tahoma"/>
              <w:sz w:val="16"/>
              <w:szCs w:val="16"/>
            </w:rPr>
            <w:br/>
            <w:t>(ред. от 24.01.2024)</w:t>
          </w:r>
          <w:r>
            <w:rPr>
              <w:rFonts w:ascii="Tahoma" w:hAnsi="Tahoma" w:cs="Tahoma"/>
              <w:sz w:val="16"/>
              <w:szCs w:val="16"/>
            </w:rPr>
            <w:br/>
            <w:t xml:space="preserve">"О Порядке подачи заявления о включении </w:t>
          </w:r>
          <w:proofErr w:type="spellStart"/>
          <w:r>
            <w:rPr>
              <w:rFonts w:ascii="Tahoma" w:hAnsi="Tahoma" w:cs="Tahoma"/>
              <w:sz w:val="16"/>
              <w:szCs w:val="16"/>
            </w:rPr>
            <w:t>избирател</w:t>
          </w:r>
          <w:proofErr w:type="spellEnd"/>
          <w:r>
            <w:rPr>
              <w:rFonts w:ascii="Tahoma" w:hAnsi="Tahoma" w:cs="Tahoma"/>
              <w:sz w:val="16"/>
              <w:szCs w:val="16"/>
            </w:rPr>
            <w:t>...</w:t>
          </w:r>
        </w:p>
      </w:tc>
      <w:tc>
        <w:tcPr>
          <w:tcW w:w="2300" w:type="pct"/>
          <w:vAlign w:val="center"/>
        </w:tcPr>
        <w:p w:rsidR="002356D9" w:rsidRDefault="002356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02.06.2026</w:t>
          </w:r>
        </w:p>
      </w:tc>
    </w:tr>
  </w:tbl>
  <w:p w:rsidR="002356D9" w:rsidRDefault="002356D9">
    <w:pPr>
      <w:pStyle w:val="ConsPlusNormal0"/>
      <w:pBdr>
        <w:bottom w:val="single" w:sz="12" w:space="0" w:color="auto"/>
      </w:pBdr>
      <w:rPr>
        <w:sz w:val="2"/>
        <w:szCs w:val="2"/>
      </w:rPr>
    </w:pPr>
  </w:p>
  <w:p w:rsidR="002356D9" w:rsidRDefault="002356D9">
    <w:pPr>
      <w:pStyle w:val="ConsPlusNormal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2356D9">
      <w:tblPrEx>
        <w:tblCellMar>
          <w:top w:w="0" w:type="dxa"/>
          <w:bottom w:w="0" w:type="dxa"/>
        </w:tblCellMar>
      </w:tblPrEx>
      <w:trPr>
        <w:trHeight w:hRule="exact" w:val="1190"/>
      </w:trPr>
      <w:tc>
        <w:tcPr>
          <w:tcW w:w="2700" w:type="pct"/>
          <w:vAlign w:val="center"/>
        </w:tcPr>
        <w:p w:rsidR="002356D9" w:rsidRDefault="002356D9">
          <w:pPr>
            <w:pStyle w:val="ConsPlusNormal0"/>
            <w:rPr>
              <w:rFonts w:ascii="Tahoma" w:hAnsi="Tahoma" w:cs="Tahoma"/>
            </w:rPr>
          </w:pPr>
          <w:r>
            <w:rPr>
              <w:rFonts w:ascii="Tahoma" w:hAnsi="Tahoma" w:cs="Tahoma"/>
              <w:sz w:val="16"/>
              <w:szCs w:val="16"/>
            </w:rPr>
            <w:t>Постановление ЦИК России от 22.06.2022 N 87/728-8</w:t>
          </w:r>
          <w:r>
            <w:rPr>
              <w:rFonts w:ascii="Tahoma" w:hAnsi="Tahoma" w:cs="Tahoma"/>
              <w:sz w:val="16"/>
              <w:szCs w:val="16"/>
            </w:rPr>
            <w:br/>
            <w:t>(ред. от 24.01.2024)</w:t>
          </w:r>
          <w:r>
            <w:rPr>
              <w:rFonts w:ascii="Tahoma" w:hAnsi="Tahoma" w:cs="Tahoma"/>
              <w:sz w:val="16"/>
              <w:szCs w:val="16"/>
            </w:rPr>
            <w:br/>
            <w:t xml:space="preserve">"О Порядке подачи заявления о включении </w:t>
          </w:r>
          <w:proofErr w:type="spellStart"/>
          <w:r>
            <w:rPr>
              <w:rFonts w:ascii="Tahoma" w:hAnsi="Tahoma" w:cs="Tahoma"/>
              <w:sz w:val="16"/>
              <w:szCs w:val="16"/>
            </w:rPr>
            <w:t>избирател</w:t>
          </w:r>
          <w:proofErr w:type="spellEnd"/>
          <w:r>
            <w:rPr>
              <w:rFonts w:ascii="Tahoma" w:hAnsi="Tahoma" w:cs="Tahoma"/>
              <w:sz w:val="16"/>
              <w:szCs w:val="16"/>
            </w:rPr>
            <w:t>...</w:t>
          </w:r>
        </w:p>
      </w:tc>
      <w:tc>
        <w:tcPr>
          <w:tcW w:w="2300" w:type="pct"/>
          <w:vAlign w:val="center"/>
        </w:tcPr>
        <w:p w:rsidR="002356D9" w:rsidRDefault="002356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02.06.2026</w:t>
          </w:r>
        </w:p>
      </w:tc>
    </w:tr>
  </w:tbl>
  <w:p w:rsidR="002356D9" w:rsidRDefault="002356D9">
    <w:pPr>
      <w:pStyle w:val="ConsPlusNormal0"/>
      <w:pBdr>
        <w:bottom w:val="single" w:sz="12" w:space="0" w:color="auto"/>
      </w:pBdr>
      <w:rPr>
        <w:sz w:val="2"/>
        <w:szCs w:val="2"/>
      </w:rPr>
    </w:pPr>
  </w:p>
  <w:p w:rsidR="002356D9" w:rsidRDefault="002356D9">
    <w:pPr>
      <w:pStyle w:val="ConsPlusNormal0"/>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2356D9">
      <w:tblPrEx>
        <w:tblCellMar>
          <w:top w:w="0" w:type="dxa"/>
          <w:bottom w:w="0" w:type="dxa"/>
        </w:tblCellMar>
      </w:tblPrEx>
      <w:trPr>
        <w:trHeight w:hRule="exact" w:val="1190"/>
      </w:trPr>
      <w:tc>
        <w:tcPr>
          <w:tcW w:w="2700" w:type="pct"/>
          <w:vAlign w:val="center"/>
        </w:tcPr>
        <w:p w:rsidR="002356D9" w:rsidRDefault="002356D9">
          <w:pPr>
            <w:pStyle w:val="ConsPlusNormal0"/>
            <w:rPr>
              <w:rFonts w:ascii="Tahoma" w:hAnsi="Tahoma" w:cs="Tahoma"/>
            </w:rPr>
          </w:pPr>
          <w:r>
            <w:rPr>
              <w:rFonts w:ascii="Tahoma" w:hAnsi="Tahoma" w:cs="Tahoma"/>
              <w:sz w:val="16"/>
              <w:szCs w:val="16"/>
            </w:rPr>
            <w:t>Постановление ЦИК России от 22.06.2022 N 87/728-8</w:t>
          </w:r>
          <w:r>
            <w:rPr>
              <w:rFonts w:ascii="Tahoma" w:hAnsi="Tahoma" w:cs="Tahoma"/>
              <w:sz w:val="16"/>
              <w:szCs w:val="16"/>
            </w:rPr>
            <w:br/>
            <w:t>(ред. от 24.01.2024)</w:t>
          </w:r>
          <w:r>
            <w:rPr>
              <w:rFonts w:ascii="Tahoma" w:hAnsi="Tahoma" w:cs="Tahoma"/>
              <w:sz w:val="16"/>
              <w:szCs w:val="16"/>
            </w:rPr>
            <w:br/>
            <w:t xml:space="preserve">"О Порядке подачи заявления о включении </w:t>
          </w:r>
          <w:proofErr w:type="spellStart"/>
          <w:r>
            <w:rPr>
              <w:rFonts w:ascii="Tahoma" w:hAnsi="Tahoma" w:cs="Tahoma"/>
              <w:sz w:val="16"/>
              <w:szCs w:val="16"/>
            </w:rPr>
            <w:t>избирател</w:t>
          </w:r>
          <w:proofErr w:type="spellEnd"/>
          <w:r>
            <w:rPr>
              <w:rFonts w:ascii="Tahoma" w:hAnsi="Tahoma" w:cs="Tahoma"/>
              <w:sz w:val="16"/>
              <w:szCs w:val="16"/>
            </w:rPr>
            <w:t>...</w:t>
          </w:r>
        </w:p>
      </w:tc>
      <w:tc>
        <w:tcPr>
          <w:tcW w:w="2300" w:type="pct"/>
          <w:vAlign w:val="center"/>
        </w:tcPr>
        <w:p w:rsidR="002356D9" w:rsidRDefault="002356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02.06.2026</w:t>
          </w:r>
        </w:p>
      </w:tc>
    </w:tr>
  </w:tbl>
  <w:p w:rsidR="002356D9" w:rsidRDefault="002356D9">
    <w:pPr>
      <w:pStyle w:val="ConsPlusNormal0"/>
      <w:pBdr>
        <w:bottom w:val="single" w:sz="12" w:space="0" w:color="auto"/>
      </w:pBdr>
      <w:rPr>
        <w:sz w:val="2"/>
        <w:szCs w:val="2"/>
      </w:rPr>
    </w:pPr>
  </w:p>
  <w:p w:rsidR="002356D9" w:rsidRDefault="002356D9">
    <w:pPr>
      <w:pStyle w:val="ConsPlusNormal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2356D9">
      <w:tblPrEx>
        <w:tblCellMar>
          <w:top w:w="0" w:type="dxa"/>
          <w:bottom w:w="0" w:type="dxa"/>
        </w:tblCellMar>
      </w:tblPrEx>
      <w:trPr>
        <w:trHeight w:hRule="exact" w:val="1683"/>
      </w:trPr>
      <w:tc>
        <w:tcPr>
          <w:tcW w:w="2700" w:type="pct"/>
          <w:vAlign w:val="center"/>
        </w:tcPr>
        <w:p w:rsidR="002356D9" w:rsidRDefault="002356D9">
          <w:pPr>
            <w:pStyle w:val="ConsPlusNormal0"/>
            <w:rPr>
              <w:rFonts w:ascii="Tahoma" w:hAnsi="Tahoma" w:cs="Tahoma"/>
            </w:rPr>
          </w:pPr>
          <w:r>
            <w:rPr>
              <w:rFonts w:ascii="Tahoma" w:hAnsi="Tahoma" w:cs="Tahoma"/>
              <w:sz w:val="16"/>
              <w:szCs w:val="16"/>
            </w:rPr>
            <w:t>Постановление ЦИК России от 22.06.2022 N 87/728-8</w:t>
          </w:r>
          <w:r>
            <w:rPr>
              <w:rFonts w:ascii="Tahoma" w:hAnsi="Tahoma" w:cs="Tahoma"/>
              <w:sz w:val="16"/>
              <w:szCs w:val="16"/>
            </w:rPr>
            <w:br/>
            <w:t>(ред. от 24.01.2024)</w:t>
          </w:r>
          <w:r>
            <w:rPr>
              <w:rFonts w:ascii="Tahoma" w:hAnsi="Tahoma" w:cs="Tahoma"/>
              <w:sz w:val="16"/>
              <w:szCs w:val="16"/>
            </w:rPr>
            <w:br/>
            <w:t xml:space="preserve">"О Порядке подачи заявления о включении </w:t>
          </w:r>
          <w:proofErr w:type="spellStart"/>
          <w:r>
            <w:rPr>
              <w:rFonts w:ascii="Tahoma" w:hAnsi="Tahoma" w:cs="Tahoma"/>
              <w:sz w:val="16"/>
              <w:szCs w:val="16"/>
            </w:rPr>
            <w:t>избирател</w:t>
          </w:r>
          <w:proofErr w:type="spellEnd"/>
          <w:r>
            <w:rPr>
              <w:rFonts w:ascii="Tahoma" w:hAnsi="Tahoma" w:cs="Tahoma"/>
              <w:sz w:val="16"/>
              <w:szCs w:val="16"/>
            </w:rPr>
            <w:t>...</w:t>
          </w:r>
        </w:p>
      </w:tc>
      <w:tc>
        <w:tcPr>
          <w:tcW w:w="2300" w:type="pct"/>
          <w:vAlign w:val="center"/>
        </w:tcPr>
        <w:p w:rsidR="002356D9" w:rsidRDefault="002356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02.06.2026</w:t>
          </w:r>
        </w:p>
      </w:tc>
    </w:tr>
  </w:tbl>
  <w:p w:rsidR="002356D9" w:rsidRDefault="002356D9">
    <w:pPr>
      <w:pStyle w:val="ConsPlusNormal0"/>
      <w:pBdr>
        <w:bottom w:val="single" w:sz="12" w:space="0" w:color="auto"/>
      </w:pBdr>
      <w:rPr>
        <w:sz w:val="2"/>
        <w:szCs w:val="2"/>
      </w:rPr>
    </w:pPr>
  </w:p>
  <w:p w:rsidR="002356D9" w:rsidRDefault="002356D9">
    <w:pPr>
      <w:pStyle w:val="ConsPlusNormal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2356D9">
      <w:tblPrEx>
        <w:tblCellMar>
          <w:top w:w="0" w:type="dxa"/>
          <w:bottom w:w="0" w:type="dxa"/>
        </w:tblCellMar>
      </w:tblPrEx>
      <w:trPr>
        <w:trHeight w:hRule="exact" w:val="1683"/>
      </w:trPr>
      <w:tc>
        <w:tcPr>
          <w:tcW w:w="2700" w:type="pct"/>
          <w:vAlign w:val="center"/>
        </w:tcPr>
        <w:p w:rsidR="002356D9" w:rsidRDefault="002356D9">
          <w:pPr>
            <w:pStyle w:val="ConsPlusNormal0"/>
            <w:rPr>
              <w:rFonts w:ascii="Tahoma" w:hAnsi="Tahoma" w:cs="Tahoma"/>
            </w:rPr>
          </w:pPr>
          <w:r>
            <w:rPr>
              <w:rFonts w:ascii="Tahoma" w:hAnsi="Tahoma" w:cs="Tahoma"/>
              <w:sz w:val="16"/>
              <w:szCs w:val="16"/>
            </w:rPr>
            <w:t>Постановление ЦИК России от 22.06.2022 N 87/728-8</w:t>
          </w:r>
          <w:r>
            <w:rPr>
              <w:rFonts w:ascii="Tahoma" w:hAnsi="Tahoma" w:cs="Tahoma"/>
              <w:sz w:val="16"/>
              <w:szCs w:val="16"/>
            </w:rPr>
            <w:br/>
            <w:t>(ред. от 24.01.2024)</w:t>
          </w:r>
          <w:r>
            <w:rPr>
              <w:rFonts w:ascii="Tahoma" w:hAnsi="Tahoma" w:cs="Tahoma"/>
              <w:sz w:val="16"/>
              <w:szCs w:val="16"/>
            </w:rPr>
            <w:br/>
            <w:t xml:space="preserve">"О Порядке подачи заявления о включении </w:t>
          </w:r>
          <w:proofErr w:type="spellStart"/>
          <w:r>
            <w:rPr>
              <w:rFonts w:ascii="Tahoma" w:hAnsi="Tahoma" w:cs="Tahoma"/>
              <w:sz w:val="16"/>
              <w:szCs w:val="16"/>
            </w:rPr>
            <w:t>избирател</w:t>
          </w:r>
          <w:proofErr w:type="spellEnd"/>
          <w:r>
            <w:rPr>
              <w:rFonts w:ascii="Tahoma" w:hAnsi="Tahoma" w:cs="Tahoma"/>
              <w:sz w:val="16"/>
              <w:szCs w:val="16"/>
            </w:rPr>
            <w:t>...</w:t>
          </w:r>
        </w:p>
      </w:tc>
      <w:tc>
        <w:tcPr>
          <w:tcW w:w="2300" w:type="pct"/>
          <w:vAlign w:val="center"/>
        </w:tcPr>
        <w:p w:rsidR="002356D9" w:rsidRDefault="002356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02.06.2026</w:t>
          </w:r>
        </w:p>
      </w:tc>
    </w:tr>
  </w:tbl>
  <w:p w:rsidR="002356D9" w:rsidRDefault="002356D9">
    <w:pPr>
      <w:pStyle w:val="ConsPlusNormal0"/>
      <w:pBdr>
        <w:bottom w:val="single" w:sz="12" w:space="0" w:color="auto"/>
      </w:pBdr>
      <w:rPr>
        <w:sz w:val="2"/>
        <w:szCs w:val="2"/>
      </w:rPr>
    </w:pPr>
  </w:p>
  <w:p w:rsidR="002356D9" w:rsidRDefault="002356D9">
    <w:pPr>
      <w:pStyle w:val="ConsPlusNormal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2356D9">
      <w:tblPrEx>
        <w:tblCellMar>
          <w:top w:w="0" w:type="dxa"/>
          <w:bottom w:w="0" w:type="dxa"/>
        </w:tblCellMar>
      </w:tblPrEx>
      <w:trPr>
        <w:trHeight w:hRule="exact" w:val="1190"/>
      </w:trPr>
      <w:tc>
        <w:tcPr>
          <w:tcW w:w="2700" w:type="pct"/>
          <w:vAlign w:val="center"/>
        </w:tcPr>
        <w:p w:rsidR="002356D9" w:rsidRDefault="002356D9">
          <w:pPr>
            <w:pStyle w:val="ConsPlusNormal0"/>
            <w:rPr>
              <w:rFonts w:ascii="Tahoma" w:hAnsi="Tahoma" w:cs="Tahoma"/>
            </w:rPr>
          </w:pPr>
          <w:r>
            <w:rPr>
              <w:rFonts w:ascii="Tahoma" w:hAnsi="Tahoma" w:cs="Tahoma"/>
              <w:sz w:val="16"/>
              <w:szCs w:val="16"/>
            </w:rPr>
            <w:t>Постановление ЦИК России от 22.06.2022 N 87/728-8</w:t>
          </w:r>
          <w:r>
            <w:rPr>
              <w:rFonts w:ascii="Tahoma" w:hAnsi="Tahoma" w:cs="Tahoma"/>
              <w:sz w:val="16"/>
              <w:szCs w:val="16"/>
            </w:rPr>
            <w:br/>
            <w:t>(ред. от 24.01.2024)</w:t>
          </w:r>
          <w:r>
            <w:rPr>
              <w:rFonts w:ascii="Tahoma" w:hAnsi="Tahoma" w:cs="Tahoma"/>
              <w:sz w:val="16"/>
              <w:szCs w:val="16"/>
            </w:rPr>
            <w:br/>
            <w:t xml:space="preserve">"О Порядке подачи заявления о включении </w:t>
          </w:r>
          <w:proofErr w:type="spellStart"/>
          <w:r>
            <w:rPr>
              <w:rFonts w:ascii="Tahoma" w:hAnsi="Tahoma" w:cs="Tahoma"/>
              <w:sz w:val="16"/>
              <w:szCs w:val="16"/>
            </w:rPr>
            <w:t>избирател</w:t>
          </w:r>
          <w:proofErr w:type="spellEnd"/>
          <w:r>
            <w:rPr>
              <w:rFonts w:ascii="Tahoma" w:hAnsi="Tahoma" w:cs="Tahoma"/>
              <w:sz w:val="16"/>
              <w:szCs w:val="16"/>
            </w:rPr>
            <w:t>...</w:t>
          </w:r>
        </w:p>
      </w:tc>
      <w:tc>
        <w:tcPr>
          <w:tcW w:w="2300" w:type="pct"/>
          <w:vAlign w:val="center"/>
        </w:tcPr>
        <w:p w:rsidR="002356D9" w:rsidRDefault="002356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02.06.2026</w:t>
          </w:r>
        </w:p>
      </w:tc>
    </w:tr>
  </w:tbl>
  <w:p w:rsidR="002356D9" w:rsidRDefault="002356D9">
    <w:pPr>
      <w:pStyle w:val="ConsPlusNormal0"/>
      <w:pBdr>
        <w:bottom w:val="single" w:sz="12" w:space="0" w:color="auto"/>
      </w:pBdr>
      <w:rPr>
        <w:sz w:val="2"/>
        <w:szCs w:val="2"/>
      </w:rPr>
    </w:pPr>
  </w:p>
  <w:p w:rsidR="002356D9" w:rsidRDefault="002356D9">
    <w:pPr>
      <w:pStyle w:val="ConsPlusNormal0"/>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7581"/>
      <w:gridCol w:w="6457"/>
    </w:tblGrid>
    <w:tr w:rsidR="002356D9">
      <w:tblPrEx>
        <w:tblCellMar>
          <w:top w:w="0" w:type="dxa"/>
          <w:bottom w:w="0" w:type="dxa"/>
        </w:tblCellMar>
      </w:tblPrEx>
      <w:trPr>
        <w:trHeight w:hRule="exact" w:val="1190"/>
      </w:trPr>
      <w:tc>
        <w:tcPr>
          <w:tcW w:w="2700" w:type="pct"/>
          <w:vAlign w:val="center"/>
        </w:tcPr>
        <w:p w:rsidR="002356D9" w:rsidRDefault="002356D9">
          <w:pPr>
            <w:pStyle w:val="ConsPlusNormal0"/>
            <w:rPr>
              <w:rFonts w:ascii="Tahoma" w:hAnsi="Tahoma" w:cs="Tahoma"/>
            </w:rPr>
          </w:pPr>
          <w:r>
            <w:rPr>
              <w:rFonts w:ascii="Tahoma" w:hAnsi="Tahoma" w:cs="Tahoma"/>
              <w:sz w:val="16"/>
              <w:szCs w:val="16"/>
            </w:rPr>
            <w:t>Постановление ЦИК России от 22.06.2022 N 87/728-8</w:t>
          </w:r>
          <w:r>
            <w:rPr>
              <w:rFonts w:ascii="Tahoma" w:hAnsi="Tahoma" w:cs="Tahoma"/>
              <w:sz w:val="16"/>
              <w:szCs w:val="16"/>
            </w:rPr>
            <w:br/>
            <w:t>(ред. от 24.01.2024)</w:t>
          </w:r>
          <w:r>
            <w:rPr>
              <w:rFonts w:ascii="Tahoma" w:hAnsi="Tahoma" w:cs="Tahoma"/>
              <w:sz w:val="16"/>
              <w:szCs w:val="16"/>
            </w:rPr>
            <w:br/>
            <w:t xml:space="preserve">"О Порядке подачи заявления о включении </w:t>
          </w:r>
          <w:proofErr w:type="spellStart"/>
          <w:r>
            <w:rPr>
              <w:rFonts w:ascii="Tahoma" w:hAnsi="Tahoma" w:cs="Tahoma"/>
              <w:sz w:val="16"/>
              <w:szCs w:val="16"/>
            </w:rPr>
            <w:t>избирател</w:t>
          </w:r>
          <w:proofErr w:type="spellEnd"/>
          <w:r>
            <w:rPr>
              <w:rFonts w:ascii="Tahoma" w:hAnsi="Tahoma" w:cs="Tahoma"/>
              <w:sz w:val="16"/>
              <w:szCs w:val="16"/>
            </w:rPr>
            <w:t>...</w:t>
          </w:r>
        </w:p>
      </w:tc>
      <w:tc>
        <w:tcPr>
          <w:tcW w:w="2300" w:type="pct"/>
          <w:vAlign w:val="center"/>
        </w:tcPr>
        <w:p w:rsidR="002356D9" w:rsidRDefault="002356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02.06.2026</w:t>
          </w:r>
        </w:p>
      </w:tc>
    </w:tr>
  </w:tbl>
  <w:p w:rsidR="002356D9" w:rsidRDefault="002356D9">
    <w:pPr>
      <w:pStyle w:val="ConsPlusNormal0"/>
      <w:pBdr>
        <w:bottom w:val="single" w:sz="12" w:space="0" w:color="auto"/>
      </w:pBdr>
      <w:rPr>
        <w:sz w:val="2"/>
        <w:szCs w:val="2"/>
      </w:rPr>
    </w:pPr>
  </w:p>
  <w:p w:rsidR="002356D9" w:rsidRDefault="002356D9">
    <w:pPr>
      <w:pStyle w:val="ConsPlusNormal0"/>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2356D9">
      <w:tblPrEx>
        <w:tblCellMar>
          <w:top w:w="0" w:type="dxa"/>
          <w:bottom w:w="0" w:type="dxa"/>
        </w:tblCellMar>
      </w:tblPrEx>
      <w:trPr>
        <w:trHeight w:hRule="exact" w:val="1683"/>
      </w:trPr>
      <w:tc>
        <w:tcPr>
          <w:tcW w:w="2700" w:type="pct"/>
          <w:vAlign w:val="center"/>
        </w:tcPr>
        <w:p w:rsidR="002356D9" w:rsidRDefault="002356D9">
          <w:pPr>
            <w:pStyle w:val="ConsPlusNormal0"/>
            <w:rPr>
              <w:rFonts w:ascii="Tahoma" w:hAnsi="Tahoma" w:cs="Tahoma"/>
            </w:rPr>
          </w:pPr>
          <w:r>
            <w:rPr>
              <w:rFonts w:ascii="Tahoma" w:hAnsi="Tahoma" w:cs="Tahoma"/>
              <w:sz w:val="16"/>
              <w:szCs w:val="16"/>
            </w:rPr>
            <w:t>Постановление ЦИК России от 22.06.2022 N 87/728-8</w:t>
          </w:r>
          <w:r>
            <w:rPr>
              <w:rFonts w:ascii="Tahoma" w:hAnsi="Tahoma" w:cs="Tahoma"/>
              <w:sz w:val="16"/>
              <w:szCs w:val="16"/>
            </w:rPr>
            <w:br/>
            <w:t>(ред. от 24.01.2024)</w:t>
          </w:r>
          <w:r>
            <w:rPr>
              <w:rFonts w:ascii="Tahoma" w:hAnsi="Tahoma" w:cs="Tahoma"/>
              <w:sz w:val="16"/>
              <w:szCs w:val="16"/>
            </w:rPr>
            <w:br/>
            <w:t xml:space="preserve">"О Порядке подачи заявления о включении </w:t>
          </w:r>
          <w:proofErr w:type="spellStart"/>
          <w:r>
            <w:rPr>
              <w:rFonts w:ascii="Tahoma" w:hAnsi="Tahoma" w:cs="Tahoma"/>
              <w:sz w:val="16"/>
              <w:szCs w:val="16"/>
            </w:rPr>
            <w:t>избирател</w:t>
          </w:r>
          <w:proofErr w:type="spellEnd"/>
          <w:r>
            <w:rPr>
              <w:rFonts w:ascii="Tahoma" w:hAnsi="Tahoma" w:cs="Tahoma"/>
              <w:sz w:val="16"/>
              <w:szCs w:val="16"/>
            </w:rPr>
            <w:t>...</w:t>
          </w:r>
        </w:p>
      </w:tc>
      <w:tc>
        <w:tcPr>
          <w:tcW w:w="2300" w:type="pct"/>
          <w:vAlign w:val="center"/>
        </w:tcPr>
        <w:p w:rsidR="002356D9" w:rsidRDefault="002356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02.06.2026</w:t>
          </w:r>
        </w:p>
      </w:tc>
    </w:tr>
  </w:tbl>
  <w:p w:rsidR="002356D9" w:rsidRDefault="002356D9">
    <w:pPr>
      <w:pStyle w:val="ConsPlusNormal0"/>
      <w:pBdr>
        <w:bottom w:val="single" w:sz="12" w:space="0" w:color="auto"/>
      </w:pBdr>
      <w:rPr>
        <w:sz w:val="2"/>
        <w:szCs w:val="2"/>
      </w:rPr>
    </w:pPr>
  </w:p>
  <w:p w:rsidR="002356D9" w:rsidRDefault="002356D9">
    <w:pPr>
      <w:pStyle w:val="ConsPlusNormal0"/>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2356D9">
      <w:tblPrEx>
        <w:tblCellMar>
          <w:top w:w="0" w:type="dxa"/>
          <w:bottom w:w="0" w:type="dxa"/>
        </w:tblCellMar>
      </w:tblPrEx>
      <w:trPr>
        <w:trHeight w:hRule="exact" w:val="1683"/>
      </w:trPr>
      <w:tc>
        <w:tcPr>
          <w:tcW w:w="2700" w:type="pct"/>
          <w:vAlign w:val="center"/>
        </w:tcPr>
        <w:p w:rsidR="002356D9" w:rsidRDefault="002356D9">
          <w:pPr>
            <w:pStyle w:val="ConsPlusNormal0"/>
            <w:rPr>
              <w:rFonts w:ascii="Tahoma" w:hAnsi="Tahoma" w:cs="Tahoma"/>
            </w:rPr>
          </w:pPr>
          <w:r>
            <w:rPr>
              <w:rFonts w:ascii="Tahoma" w:hAnsi="Tahoma" w:cs="Tahoma"/>
              <w:sz w:val="16"/>
              <w:szCs w:val="16"/>
            </w:rPr>
            <w:t>Постановление ЦИК России от 22.06.2022 N 87/728-8</w:t>
          </w:r>
          <w:r>
            <w:rPr>
              <w:rFonts w:ascii="Tahoma" w:hAnsi="Tahoma" w:cs="Tahoma"/>
              <w:sz w:val="16"/>
              <w:szCs w:val="16"/>
            </w:rPr>
            <w:br/>
            <w:t>(ред. от 24.01.2024)</w:t>
          </w:r>
          <w:r>
            <w:rPr>
              <w:rFonts w:ascii="Tahoma" w:hAnsi="Tahoma" w:cs="Tahoma"/>
              <w:sz w:val="16"/>
              <w:szCs w:val="16"/>
            </w:rPr>
            <w:br/>
            <w:t xml:space="preserve">"О Порядке подачи заявления о включении </w:t>
          </w:r>
          <w:proofErr w:type="spellStart"/>
          <w:r>
            <w:rPr>
              <w:rFonts w:ascii="Tahoma" w:hAnsi="Tahoma" w:cs="Tahoma"/>
              <w:sz w:val="16"/>
              <w:szCs w:val="16"/>
            </w:rPr>
            <w:t>избирател</w:t>
          </w:r>
          <w:proofErr w:type="spellEnd"/>
          <w:r>
            <w:rPr>
              <w:rFonts w:ascii="Tahoma" w:hAnsi="Tahoma" w:cs="Tahoma"/>
              <w:sz w:val="16"/>
              <w:szCs w:val="16"/>
            </w:rPr>
            <w:t>...</w:t>
          </w:r>
        </w:p>
      </w:tc>
      <w:tc>
        <w:tcPr>
          <w:tcW w:w="2300" w:type="pct"/>
          <w:vAlign w:val="center"/>
        </w:tcPr>
        <w:p w:rsidR="002356D9" w:rsidRDefault="002356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02.06.2026</w:t>
          </w:r>
        </w:p>
      </w:tc>
    </w:tr>
  </w:tbl>
  <w:p w:rsidR="002356D9" w:rsidRDefault="002356D9">
    <w:pPr>
      <w:pStyle w:val="ConsPlusNormal0"/>
      <w:pBdr>
        <w:bottom w:val="single" w:sz="12" w:space="0" w:color="auto"/>
      </w:pBdr>
      <w:rPr>
        <w:sz w:val="2"/>
        <w:szCs w:val="2"/>
      </w:rPr>
    </w:pPr>
  </w:p>
  <w:p w:rsidR="002356D9" w:rsidRDefault="002356D9">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C4F55"/>
    <w:rsid w:val="002356D9"/>
    <w:rsid w:val="004C4F55"/>
    <w:rsid w:val="00E23EEE"/>
    <w:rsid w:val="00FA7C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 w:type="paragraph" w:styleId="a3">
    <w:name w:val="Balloon Text"/>
    <w:basedOn w:val="a"/>
    <w:link w:val="a4"/>
    <w:uiPriority w:val="99"/>
    <w:semiHidden/>
    <w:unhideWhenUsed/>
    <w:rsid w:val="00FA7C3D"/>
    <w:rPr>
      <w:rFonts w:ascii="Tahoma" w:hAnsi="Tahoma" w:cs="Tahoma"/>
      <w:sz w:val="16"/>
      <w:szCs w:val="16"/>
    </w:rPr>
  </w:style>
  <w:style w:type="character" w:customStyle="1" w:styleId="a4">
    <w:name w:val="Текст выноски Знак"/>
    <w:basedOn w:val="a0"/>
    <w:link w:val="a3"/>
    <w:uiPriority w:val="99"/>
    <w:semiHidden/>
    <w:rsid w:val="00FA7C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2856&amp;dst=102135" TargetMode="External"/><Relationship Id="rId21" Type="http://schemas.openxmlformats.org/officeDocument/2006/relationships/hyperlink" Target="https://login.consultant.ru/link/?req=doc&amp;base=LAW&amp;n=482856&amp;dst=102197" TargetMode="External"/><Relationship Id="rId42" Type="http://schemas.openxmlformats.org/officeDocument/2006/relationships/hyperlink" Target="https://login.consultant.ru/link/?req=doc&amp;base=LAW&amp;n=482856&amp;dst=101347" TargetMode="External"/><Relationship Id="rId47" Type="http://schemas.openxmlformats.org/officeDocument/2006/relationships/hyperlink" Target="https://login.consultant.ru/link/?req=doc&amp;base=LAW&amp;n=533496&amp;dst=101535" TargetMode="External"/><Relationship Id="rId63" Type="http://schemas.openxmlformats.org/officeDocument/2006/relationships/header" Target="header4.xml"/><Relationship Id="rId68" Type="http://schemas.openxmlformats.org/officeDocument/2006/relationships/header" Target="header6.xml"/><Relationship Id="rId84" Type="http://schemas.openxmlformats.org/officeDocument/2006/relationships/footer" Target="footer13.xml"/><Relationship Id="rId89" Type="http://schemas.openxmlformats.org/officeDocument/2006/relationships/header" Target="header16.xml"/><Relationship Id="rId16" Type="http://schemas.openxmlformats.org/officeDocument/2006/relationships/hyperlink" Target="https://login.consultant.ru/link/?req=doc&amp;base=LAW&amp;n=385276" TargetMode="External"/><Relationship Id="rId11" Type="http://schemas.openxmlformats.org/officeDocument/2006/relationships/hyperlink" Target="https://login.consultant.ru/link/?req=doc&amp;base=LAW&amp;n=285237" TargetMode="External"/><Relationship Id="rId32" Type="http://schemas.openxmlformats.org/officeDocument/2006/relationships/hyperlink" Target="https://login.consultant.ru/link/?req=doc&amp;base=LAW&amp;n=533496&amp;dst=102952" TargetMode="External"/><Relationship Id="rId37" Type="http://schemas.openxmlformats.org/officeDocument/2006/relationships/hyperlink" Target="https://login.consultant.ru/link/?req=doc&amp;base=LAW&amp;n=533484&amp;dst=101159" TargetMode="External"/><Relationship Id="rId53" Type="http://schemas.openxmlformats.org/officeDocument/2006/relationships/hyperlink" Target="https://login.consultant.ru/link/?req=doc&amp;base=LAW&amp;n=533484" TargetMode="External"/><Relationship Id="rId58" Type="http://schemas.openxmlformats.org/officeDocument/2006/relationships/footer" Target="footer1.xml"/><Relationship Id="rId74" Type="http://schemas.openxmlformats.org/officeDocument/2006/relationships/hyperlink" Target="https://login.consultant.ru/link/?req=doc&amp;base=LAW&amp;n=535007&amp;dst=104502" TargetMode="External"/><Relationship Id="rId79" Type="http://schemas.openxmlformats.org/officeDocument/2006/relationships/header" Target="header11.xml"/><Relationship Id="rId5" Type="http://schemas.openxmlformats.org/officeDocument/2006/relationships/footnotes" Target="footnotes.xml"/><Relationship Id="rId90" Type="http://schemas.openxmlformats.org/officeDocument/2006/relationships/footer" Target="footer16.xml"/><Relationship Id="rId95" Type="http://schemas.openxmlformats.org/officeDocument/2006/relationships/footer" Target="footer18.xml"/><Relationship Id="rId22" Type="http://schemas.openxmlformats.org/officeDocument/2006/relationships/hyperlink" Target="https://login.consultant.ru/link/?req=doc&amp;base=LAW&amp;n=533484&amp;dst=101911" TargetMode="External"/><Relationship Id="rId27" Type="http://schemas.openxmlformats.org/officeDocument/2006/relationships/hyperlink" Target="https://login.consultant.ru/link/?req=doc&amp;base=LAW&amp;n=482856&amp;dst=188" TargetMode="External"/><Relationship Id="rId43" Type="http://schemas.openxmlformats.org/officeDocument/2006/relationships/hyperlink" Target="https://login.consultant.ru/link/?req=doc&amp;base=LAW&amp;n=533484&amp;dst=100144" TargetMode="External"/><Relationship Id="rId48" Type="http://schemas.openxmlformats.org/officeDocument/2006/relationships/hyperlink" Target="https://login.consultant.ru/link/?req=doc&amp;base=LAW&amp;n=482856&amp;dst=101347" TargetMode="External"/><Relationship Id="rId64" Type="http://schemas.openxmlformats.org/officeDocument/2006/relationships/footer" Target="footer4.xml"/><Relationship Id="rId69" Type="http://schemas.openxmlformats.org/officeDocument/2006/relationships/footer" Target="footer6.xml"/><Relationship Id="rId80" Type="http://schemas.openxmlformats.org/officeDocument/2006/relationships/footer" Target="footer11.xml"/><Relationship Id="rId85" Type="http://schemas.openxmlformats.org/officeDocument/2006/relationships/header" Target="header14.xml"/><Relationship Id="rId3" Type="http://schemas.openxmlformats.org/officeDocument/2006/relationships/settings" Target="settings.xml"/><Relationship Id="rId12" Type="http://schemas.openxmlformats.org/officeDocument/2006/relationships/hyperlink" Target="https://login.consultant.ru/link/?req=doc&amp;base=LAW&amp;n=285171" TargetMode="External"/><Relationship Id="rId17" Type="http://schemas.openxmlformats.org/officeDocument/2006/relationships/hyperlink" Target="https://login.consultant.ru/link/?req=doc&amp;base=LAW&amp;n=533496&amp;dst=723" TargetMode="External"/><Relationship Id="rId25" Type="http://schemas.openxmlformats.org/officeDocument/2006/relationships/hyperlink" Target="https://login.consultant.ru/link/?req=doc&amp;base=LAW&amp;n=533484&amp;dst=101794" TargetMode="External"/><Relationship Id="rId33" Type="http://schemas.openxmlformats.org/officeDocument/2006/relationships/hyperlink" Target="https://login.consultant.ru/link/?req=doc&amp;base=LAW&amp;n=482856&amp;dst=339" TargetMode="External"/><Relationship Id="rId38" Type="http://schemas.openxmlformats.org/officeDocument/2006/relationships/hyperlink" Target="https://login.consultant.ru/link/?req=doc&amp;base=LAW&amp;n=533496&amp;dst=100960" TargetMode="External"/><Relationship Id="rId46" Type="http://schemas.openxmlformats.org/officeDocument/2006/relationships/hyperlink" Target="https://login.consultant.ru/link/?req=doc&amp;base=LAW&amp;n=533484&amp;dst=100144" TargetMode="External"/><Relationship Id="rId59" Type="http://schemas.openxmlformats.org/officeDocument/2006/relationships/header" Target="header2.xml"/><Relationship Id="rId67" Type="http://schemas.openxmlformats.org/officeDocument/2006/relationships/footer" Target="footer5.xml"/><Relationship Id="rId20" Type="http://schemas.openxmlformats.org/officeDocument/2006/relationships/hyperlink" Target="https://login.consultant.ru/link/?req=doc&amp;base=LAW&amp;n=533496&amp;dst=712" TargetMode="External"/><Relationship Id="rId41" Type="http://schemas.openxmlformats.org/officeDocument/2006/relationships/hyperlink" Target="https://login.consultant.ru/link/?req=doc&amp;base=LAW&amp;n=533496&amp;dst=101535" TargetMode="External"/><Relationship Id="rId54" Type="http://schemas.openxmlformats.org/officeDocument/2006/relationships/hyperlink" Target="https://login.consultant.ru/link/?req=doc&amp;base=LAW&amp;n=533496&amp;dst=102836" TargetMode="External"/><Relationship Id="rId62" Type="http://schemas.openxmlformats.org/officeDocument/2006/relationships/footer" Target="footer3.xml"/><Relationship Id="rId70" Type="http://schemas.openxmlformats.org/officeDocument/2006/relationships/header" Target="header7.xml"/><Relationship Id="rId75" Type="http://schemas.openxmlformats.org/officeDocument/2006/relationships/header" Target="header9.xml"/><Relationship Id="rId83" Type="http://schemas.openxmlformats.org/officeDocument/2006/relationships/header" Target="header13.xml"/><Relationship Id="rId88" Type="http://schemas.openxmlformats.org/officeDocument/2006/relationships/footer" Target="footer15.xml"/><Relationship Id="rId91" Type="http://schemas.openxmlformats.org/officeDocument/2006/relationships/hyperlink" Target="https://login.consultant.ru/link/?req=doc&amp;base=LAW&amp;n=535007&amp;dst=104502" TargetMode="External"/><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s://login.consultant.ru/link/?req=doc&amp;base=LAW&amp;n=358393" TargetMode="External"/><Relationship Id="rId23" Type="http://schemas.openxmlformats.org/officeDocument/2006/relationships/hyperlink" Target="https://login.consultant.ru/link/?req=doc&amp;base=LAW&amp;n=533496&amp;dst=693" TargetMode="External"/><Relationship Id="rId28" Type="http://schemas.openxmlformats.org/officeDocument/2006/relationships/hyperlink" Target="https://login.consultant.ru/link/?req=doc&amp;base=LAW&amp;n=533484&amp;dst=101791" TargetMode="External"/><Relationship Id="rId36" Type="http://schemas.openxmlformats.org/officeDocument/2006/relationships/hyperlink" Target="https://login.consultant.ru/link/?req=doc&amp;base=LAW&amp;n=482856&amp;dst=100892" TargetMode="External"/><Relationship Id="rId49" Type="http://schemas.openxmlformats.org/officeDocument/2006/relationships/hyperlink" Target="https://login.consultant.ru/link/?req=doc&amp;base=LAW&amp;n=533484&amp;dst=100144" TargetMode="External"/><Relationship Id="rId57" Type="http://schemas.openxmlformats.org/officeDocument/2006/relationships/header" Target="header1.xml"/><Relationship Id="rId10" Type="http://schemas.openxmlformats.org/officeDocument/2006/relationships/hyperlink" Target="https://login.consultant.ru/link/?req=doc&amp;base=LAW&amp;n=385275&amp;dst=100020" TargetMode="External"/><Relationship Id="rId31" Type="http://schemas.openxmlformats.org/officeDocument/2006/relationships/hyperlink" Target="https://login.consultant.ru/link/?req=doc&amp;base=LAW&amp;n=533484&amp;dst=101795" TargetMode="External"/><Relationship Id="rId44" Type="http://schemas.openxmlformats.org/officeDocument/2006/relationships/hyperlink" Target="https://login.consultant.ru/link/?req=doc&amp;base=LAW&amp;n=533496&amp;dst=101535" TargetMode="External"/><Relationship Id="rId52" Type="http://schemas.openxmlformats.org/officeDocument/2006/relationships/hyperlink" Target="https://login.consultant.ru/link/?req=doc&amp;base=LAW&amp;n=482856" TargetMode="External"/><Relationship Id="rId60" Type="http://schemas.openxmlformats.org/officeDocument/2006/relationships/footer" Target="footer2.xml"/><Relationship Id="rId65" Type="http://schemas.openxmlformats.org/officeDocument/2006/relationships/hyperlink" Target="https://login.consultant.ru/link/?req=doc&amp;base=LAW&amp;n=447346&amp;dst=100005" TargetMode="External"/><Relationship Id="rId73" Type="http://schemas.openxmlformats.org/officeDocument/2006/relationships/footer" Target="footer8.xml"/><Relationship Id="rId78" Type="http://schemas.openxmlformats.org/officeDocument/2006/relationships/footer" Target="footer10.xml"/><Relationship Id="rId81" Type="http://schemas.openxmlformats.org/officeDocument/2006/relationships/header" Target="header12.xml"/><Relationship Id="rId86" Type="http://schemas.openxmlformats.org/officeDocument/2006/relationships/footer" Target="footer14.xml"/><Relationship Id="rId94"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yperlink" Target="https://login.consultant.ru/link/?req=doc&amp;base=LAW&amp;n=533484&amp;dst=101895" TargetMode="External"/><Relationship Id="rId13" Type="http://schemas.openxmlformats.org/officeDocument/2006/relationships/hyperlink" Target="https://login.consultant.ru/link/?req=doc&amp;base=LAW&amp;n=358491" TargetMode="External"/><Relationship Id="rId18" Type="http://schemas.openxmlformats.org/officeDocument/2006/relationships/hyperlink" Target="https://login.consultant.ru/link/?req=doc&amp;base=LAW&amp;n=482856&amp;dst=102136" TargetMode="External"/><Relationship Id="rId39" Type="http://schemas.openxmlformats.org/officeDocument/2006/relationships/hyperlink" Target="https://login.consultant.ru/link/?req=doc&amp;base=LAW&amp;n=482856&amp;dst=100892" TargetMode="External"/><Relationship Id="rId34" Type="http://schemas.openxmlformats.org/officeDocument/2006/relationships/hyperlink" Target="https://login.consultant.ru/link/?req=doc&amp;base=LAW&amp;n=533484&amp;dst=101754" TargetMode="External"/><Relationship Id="rId50" Type="http://schemas.openxmlformats.org/officeDocument/2006/relationships/hyperlink" Target="https://login.consultant.ru/link/?req=doc&amp;base=LAW&amp;n=467911&amp;dst=100005" TargetMode="External"/><Relationship Id="rId55" Type="http://schemas.openxmlformats.org/officeDocument/2006/relationships/hyperlink" Target="https://login.consultant.ru/link/?req=doc&amp;base=LAW&amp;n=482856&amp;dst=156" TargetMode="External"/><Relationship Id="rId76" Type="http://schemas.openxmlformats.org/officeDocument/2006/relationships/footer" Target="footer9.xml"/><Relationship Id="rId97" Type="http://schemas.openxmlformats.org/officeDocument/2006/relationships/theme" Target="theme/theme1.xml"/><Relationship Id="rId7" Type="http://schemas.openxmlformats.org/officeDocument/2006/relationships/hyperlink" Target="https://login.consultant.ru/link/?req=doc&amp;base=LAW&amp;n=533496&amp;dst=723" TargetMode="External"/><Relationship Id="rId71" Type="http://schemas.openxmlformats.org/officeDocument/2006/relationships/footer" Target="footer7.xml"/><Relationship Id="rId92" Type="http://schemas.openxmlformats.org/officeDocument/2006/relationships/header" Target="header17.xml"/><Relationship Id="rId2" Type="http://schemas.microsoft.com/office/2007/relationships/stylesWithEffects" Target="stylesWithEffects.xml"/><Relationship Id="rId29" Type="http://schemas.openxmlformats.org/officeDocument/2006/relationships/hyperlink" Target="https://login.consultant.ru/link/?req=doc&amp;base=LAW&amp;n=533484&amp;dst=101797" TargetMode="External"/><Relationship Id="rId24" Type="http://schemas.openxmlformats.org/officeDocument/2006/relationships/hyperlink" Target="https://login.consultant.ru/link/?req=doc&amp;base=LAW&amp;n=482856&amp;dst=102090" TargetMode="External"/><Relationship Id="rId40" Type="http://schemas.openxmlformats.org/officeDocument/2006/relationships/hyperlink" Target="https://login.consultant.ru/link/?req=doc&amp;base=LAW&amp;n=533484&amp;dst=101159" TargetMode="External"/><Relationship Id="rId45" Type="http://schemas.openxmlformats.org/officeDocument/2006/relationships/hyperlink" Target="https://login.consultant.ru/link/?req=doc&amp;base=LAW&amp;n=482856&amp;dst=101347" TargetMode="External"/><Relationship Id="rId66" Type="http://schemas.openxmlformats.org/officeDocument/2006/relationships/header" Target="header5.xml"/><Relationship Id="rId87" Type="http://schemas.openxmlformats.org/officeDocument/2006/relationships/header" Target="header15.xml"/><Relationship Id="rId61" Type="http://schemas.openxmlformats.org/officeDocument/2006/relationships/header" Target="header3.xml"/><Relationship Id="rId82" Type="http://schemas.openxmlformats.org/officeDocument/2006/relationships/footer" Target="footer12.xml"/><Relationship Id="rId19" Type="http://schemas.openxmlformats.org/officeDocument/2006/relationships/hyperlink" Target="https://login.consultant.ru/link/?req=doc&amp;base=LAW&amp;n=533484&amp;dst=100127" TargetMode="External"/><Relationship Id="rId14" Type="http://schemas.openxmlformats.org/officeDocument/2006/relationships/hyperlink" Target="https://login.consultant.ru/link/?req=doc&amp;base=LAW&amp;n=385430" TargetMode="External"/><Relationship Id="rId30" Type="http://schemas.openxmlformats.org/officeDocument/2006/relationships/hyperlink" Target="https://login.consultant.ru/link/?req=doc&amp;base=LAW&amp;n=482856&amp;dst=102090" TargetMode="External"/><Relationship Id="rId35" Type="http://schemas.openxmlformats.org/officeDocument/2006/relationships/hyperlink" Target="https://login.consultant.ru/link/?req=doc&amp;base=LAW&amp;n=533496&amp;dst=100960" TargetMode="External"/><Relationship Id="rId56" Type="http://schemas.openxmlformats.org/officeDocument/2006/relationships/hyperlink" Target="https://login.consultant.ru/link/?req=doc&amp;base=LAW&amp;n=533484&amp;dst=101675" TargetMode="External"/><Relationship Id="rId77" Type="http://schemas.openxmlformats.org/officeDocument/2006/relationships/header" Target="header10.xml"/><Relationship Id="rId8" Type="http://schemas.openxmlformats.org/officeDocument/2006/relationships/hyperlink" Target="https://login.consultant.ru/link/?req=doc&amp;base=LAW&amp;n=482856&amp;dst=102136" TargetMode="External"/><Relationship Id="rId51" Type="http://schemas.openxmlformats.org/officeDocument/2006/relationships/hyperlink" Target="https://login.consultant.ru/link/?req=doc&amp;base=LAW&amp;n=533496" TargetMode="External"/><Relationship Id="rId72" Type="http://schemas.openxmlformats.org/officeDocument/2006/relationships/header" Target="header8.xml"/><Relationship Id="rId93" Type="http://schemas.openxmlformats.org/officeDocument/2006/relationships/footer" Target="footer17.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37</Pages>
  <Words>15443</Words>
  <Characters>88027</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Постановление ЦИК России от 22.06.2022 N 87/728-8
(ред. от 24.01.2024)
"О Порядке подачи заявления о включении избирателя, участника референдума в список избирателей, участников референдума по месту нахождения на выборах и референдумах в Российской Федера</vt:lpstr>
    </vt:vector>
  </TitlesOfParts>
  <Company>КонсультантПлюс Версия 4026.00.02</Company>
  <LinksUpToDate>false</LinksUpToDate>
  <CharactersWithSpaces>103264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ЦИК России от 22.06.2022 N 87/728-8
(ред. от 24.01.2024)
"О Порядке подачи заявления о включении избирателя, участника референдума в список избирателей, участников референдума по месту нахождения на выборах и референдумах в Российской Федерации"</dc:title>
  <cp:lastModifiedBy>Мурад Астенгеров</cp:lastModifiedBy>
  <cp:revision>2</cp:revision>
  <dcterms:created xsi:type="dcterms:W3CDTF">2026-06-02T14:22:00Z</dcterms:created>
  <dcterms:modified xsi:type="dcterms:W3CDTF">2026-06-16T11:53:00Z</dcterms:modified>
</cp:coreProperties>
</file>