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56" w:rsidRDefault="00FD4F56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D4F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4F56" w:rsidRDefault="00FD4F56">
            <w:pPr>
              <w:pStyle w:val="ConsPlusNormal"/>
            </w:pPr>
            <w:r>
              <w:t>7 апреля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4F56" w:rsidRDefault="00FD4F56">
            <w:pPr>
              <w:pStyle w:val="ConsPlusNormal"/>
              <w:jc w:val="right"/>
            </w:pPr>
            <w:r>
              <w:t>N 21</w:t>
            </w:r>
          </w:p>
        </w:tc>
      </w:tr>
    </w:tbl>
    <w:p w:rsidR="00FD4F56" w:rsidRDefault="00FD4F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Title"/>
        <w:jc w:val="center"/>
      </w:pPr>
      <w:r>
        <w:t>РЕСПУБЛИКА ДАГЕСТАН</w:t>
      </w:r>
    </w:p>
    <w:p w:rsidR="00FD4F56" w:rsidRDefault="00FD4F56">
      <w:pPr>
        <w:pStyle w:val="ConsPlusTitle"/>
        <w:jc w:val="center"/>
      </w:pPr>
    </w:p>
    <w:p w:rsidR="00FD4F56" w:rsidRDefault="00FD4F56">
      <w:pPr>
        <w:pStyle w:val="ConsPlusTitle"/>
        <w:jc w:val="center"/>
      </w:pPr>
      <w:r>
        <w:t>ЗАКОН</w:t>
      </w:r>
    </w:p>
    <w:p w:rsidR="00FD4F56" w:rsidRDefault="00FD4F56">
      <w:pPr>
        <w:pStyle w:val="ConsPlusTitle"/>
        <w:jc w:val="center"/>
      </w:pPr>
    </w:p>
    <w:p w:rsidR="00FD4F56" w:rsidRDefault="00FD4F56">
      <w:pPr>
        <w:pStyle w:val="ConsPlusTitle"/>
        <w:jc w:val="center"/>
      </w:pPr>
      <w:r>
        <w:t>О ПРОТИВОДЕЙСТВИИ КОРРУПЦИИ В РЕСПУБЛИКЕ ДАГЕСТАН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Народным Собранием</w:t>
      </w:r>
    </w:p>
    <w:p w:rsidR="00FD4F56" w:rsidRDefault="00FD4F56">
      <w:pPr>
        <w:pStyle w:val="ConsPlusNormal"/>
        <w:jc w:val="right"/>
      </w:pPr>
      <w:r>
        <w:t>Республики Дагестан</w:t>
      </w:r>
    </w:p>
    <w:p w:rsidR="00FD4F56" w:rsidRDefault="00FD4F56">
      <w:pPr>
        <w:pStyle w:val="ConsPlusNormal"/>
        <w:jc w:val="right"/>
      </w:pPr>
      <w:r>
        <w:t>26 марта 2009 года</w:t>
      </w:r>
    </w:p>
    <w:p w:rsidR="00FD4F56" w:rsidRDefault="00FD4F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4F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4F56" w:rsidRDefault="00FD4F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F56" w:rsidRDefault="00FD4F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Дагестан</w:t>
            </w:r>
            <w:proofErr w:type="gramEnd"/>
          </w:p>
          <w:p w:rsidR="00FD4F56" w:rsidRDefault="00FD4F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01.02.2012 </w:t>
            </w:r>
            <w:hyperlink r:id="rId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06.04.2012 </w:t>
            </w:r>
            <w:hyperlink r:id="rId6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12.03.2013 </w:t>
            </w:r>
            <w:hyperlink r:id="rId7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:rsidR="00FD4F56" w:rsidRDefault="00FD4F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8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05.12.2016 </w:t>
            </w:r>
            <w:hyperlink r:id="rId9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08.06.2018 </w:t>
            </w:r>
            <w:hyperlink r:id="rId10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:rsidR="00FD4F56" w:rsidRDefault="00FD4F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11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4F56" w:rsidRDefault="00FD4F56">
      <w:pPr>
        <w:pStyle w:val="ConsPlusNormal"/>
        <w:jc w:val="both"/>
      </w:pPr>
    </w:p>
    <w:p w:rsidR="00FD4F56" w:rsidRDefault="00FD4F56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закон) определяет задачи, принципы, основные направления и меры противодействия коррупции в рамках реализации антикоррупционной политики в Республике Дагестан.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Normal"/>
        <w:ind w:firstLine="540"/>
        <w:jc w:val="both"/>
      </w:pPr>
      <w:r>
        <w:t xml:space="preserve">Для целей настоящего Закона применяются понятия, используемые в Федеральном </w:t>
      </w:r>
      <w:hyperlink r:id="rId13" w:history="1">
        <w:r>
          <w:rPr>
            <w:color w:val="0000FF"/>
          </w:rPr>
          <w:t>законе</w:t>
        </w:r>
      </w:hyperlink>
      <w:r>
        <w:t>, а также следующие понятия: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1) коррупционное правонарушение - это деяние, обладающее признаками коррупции, за которое законодательными актами предусмотрена гражданско-правовая, дисциплинарная, административная или уголовная ответственность;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 xml:space="preserve">2) антикоррупционный мониторинг - наблюдение, анализ, оценка и прогноз коррупционных правонарушений, </w:t>
      </w:r>
      <w:proofErr w:type="spellStart"/>
      <w:r>
        <w:t>коррупциогенных</w:t>
      </w:r>
      <w:proofErr w:type="spellEnd"/>
      <w:r>
        <w:t xml:space="preserve"> факторов, а также мер реализации антикоррупционной политики;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 xml:space="preserve">3) - 4) утратили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Республики Дагестан от 05.12.2016 N 65;</w:t>
      </w:r>
    </w:p>
    <w:p w:rsidR="00FD4F56" w:rsidRDefault="00FD4F56">
      <w:pPr>
        <w:pStyle w:val="ConsPlusNormal"/>
        <w:spacing w:before="220"/>
        <w:ind w:firstLine="540"/>
        <w:jc w:val="both"/>
      </w:pPr>
      <w:proofErr w:type="gramStart"/>
      <w:r>
        <w:t xml:space="preserve">5) </w:t>
      </w:r>
      <w:proofErr w:type="spellStart"/>
      <w:r>
        <w:t>коррупциогенный</w:t>
      </w:r>
      <w:proofErr w:type="spellEnd"/>
      <w:r>
        <w:t xml:space="preserve"> фактор - положение нормативного правового акта Республики Дагестан и проекта нормативного правового акта Республики Дагестан, устанавливающее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  <w:proofErr w:type="gramEnd"/>
    </w:p>
    <w:p w:rsidR="00FD4F56" w:rsidRDefault="00FD4F56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 xml:space="preserve">6) признак </w:t>
      </w:r>
      <w:proofErr w:type="spellStart"/>
      <w:r>
        <w:t>коррупциогенности</w:t>
      </w:r>
      <w:proofErr w:type="spellEnd"/>
      <w:r>
        <w:t xml:space="preserve"> - свойство (особенность, отличительная черта), присущее нормативному правовому акту, проекту нормативного правового акта, норме права, обусловленное </w:t>
      </w:r>
      <w:proofErr w:type="spellStart"/>
      <w:r>
        <w:t>коррупциогенными</w:t>
      </w:r>
      <w:proofErr w:type="spellEnd"/>
      <w:r>
        <w:t xml:space="preserve"> факторами.</w:t>
      </w:r>
    </w:p>
    <w:p w:rsidR="00FD4F56" w:rsidRDefault="00FD4F5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Title"/>
        <w:ind w:firstLine="540"/>
        <w:jc w:val="both"/>
        <w:outlineLvl w:val="0"/>
      </w:pPr>
      <w:r>
        <w:t xml:space="preserve">Статья 2. Законодательство Республики Дагестан о противодействии коррупции в </w:t>
      </w:r>
      <w:r>
        <w:lastRenderedPageBreak/>
        <w:t>Республике Дагестан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Normal"/>
        <w:ind w:firstLine="540"/>
        <w:jc w:val="both"/>
      </w:pPr>
      <w:proofErr w:type="gramStart"/>
      <w:r>
        <w:t xml:space="preserve">Законодательство Республики Дагестан о противодействии коррупции в Республике Дагестан основывается на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общепризнанных принципах и нормах международного права и международных договорах Российской Федерации, Федеральном </w:t>
      </w:r>
      <w:hyperlink r:id="rId18" w:history="1">
        <w:r>
          <w:rPr>
            <w:color w:val="0000FF"/>
          </w:rPr>
          <w:t>законе</w:t>
        </w:r>
      </w:hyperlink>
      <w:r>
        <w:t xml:space="preserve">, других федеральных законах и иных нормативных правовых актах Российской Федерации, </w:t>
      </w:r>
      <w:hyperlink r:id="rId19" w:history="1">
        <w:r>
          <w:rPr>
            <w:color w:val="0000FF"/>
          </w:rPr>
          <w:t>Конституции</w:t>
        </w:r>
      </w:hyperlink>
      <w:r>
        <w:t xml:space="preserve"> Республики Дагестан и состоит из настоящего Закона, других законов и иных нормативных правовых актов Республики Дагестан.</w:t>
      </w:r>
      <w:proofErr w:type="gramEnd"/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Title"/>
        <w:ind w:firstLine="540"/>
        <w:jc w:val="both"/>
        <w:outlineLvl w:val="0"/>
      </w:pPr>
      <w:r>
        <w:t>Статья 3. Задачи антикоррупционной политики в Республике Дагестан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Normal"/>
        <w:ind w:firstLine="540"/>
        <w:jc w:val="both"/>
      </w:pPr>
      <w:r>
        <w:t>Задачами антикоррупционной политики в Республике Дагестан являются: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1) устранение причин, порождающих коррупцию, и противодействие условиям, способствующим ее возникновению и (или) распространению;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2) создание условий, повышающих риск личного благополучия и безопасности при совершении коррупционных действий;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3) увеличение выгод от действий в рамках закона и во благо общественных интересов;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4) вовлечение институтов гражданского общества в реализацию антикоррупционной политики;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5) формирование в обществе негативного отношения к коррупционному поведению.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Title"/>
        <w:ind w:firstLine="540"/>
        <w:jc w:val="both"/>
        <w:outlineLvl w:val="0"/>
      </w:pPr>
      <w:r>
        <w:t>Статья 4. Основные принципы противодействия коррупции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Normal"/>
        <w:ind w:firstLine="540"/>
        <w:jc w:val="both"/>
      </w:pPr>
      <w:r>
        <w:t>Противодействие коррупции в Республике Дагестан основывается на следующих основных принципах: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2) законность;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6) приоритетное применение мер по предупреждению коррупции;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Title"/>
        <w:ind w:firstLine="540"/>
        <w:jc w:val="both"/>
        <w:outlineLvl w:val="0"/>
      </w:pPr>
      <w:r>
        <w:t>Статья 5. Субъекты антикоррупционной политики в Республике Дагестан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Субъектами антикоррупционной политики в Республике Дагестан являются Глава Республики Дагестан, Народное Собрание Республики Дагестан, Правительство Республики Дагестан, Счетная палата Республики Дагестан, уполномоченный орган по профилактике коррупционных и иных правонарушений, уполномоченный орган по проведению антикоррупционной экспертизы нормативных правовых актов Республики Дагестан и проектов нормативных правовых актов Республики Дагестан (далее - уполномоченный орган по </w:t>
      </w:r>
      <w:r>
        <w:lastRenderedPageBreak/>
        <w:t>проведению антикоррупционной экспертизы), иные государственные органы Республики Дагестан, Уполномоченный</w:t>
      </w:r>
      <w:proofErr w:type="gramEnd"/>
      <w:r>
        <w:t xml:space="preserve"> по правам человека в Республике Дагестан, органы местного самоуправления муниципальных образований Республики Дагестан, Общественная палата Республики Дагестан, иные общественные объединения, вовлеченные в реализацию антикоррупционной политики в Республике Дагестан, средства массовой информации.</w:t>
      </w:r>
    </w:p>
    <w:p w:rsidR="00FD4F56" w:rsidRDefault="00FD4F56">
      <w:pPr>
        <w:pStyle w:val="ConsPlusNormal"/>
        <w:jc w:val="both"/>
      </w:pPr>
      <w:r>
        <w:t xml:space="preserve">(в ред. Законов Республики Дагестан от 30.12.2013 </w:t>
      </w:r>
      <w:hyperlink r:id="rId20" w:history="1">
        <w:r>
          <w:rPr>
            <w:color w:val="0000FF"/>
          </w:rPr>
          <w:t>N 106</w:t>
        </w:r>
      </w:hyperlink>
      <w:r>
        <w:t xml:space="preserve">, от 05.12.2016 </w:t>
      </w:r>
      <w:hyperlink r:id="rId21" w:history="1">
        <w:r>
          <w:rPr>
            <w:color w:val="0000FF"/>
          </w:rPr>
          <w:t>N 65</w:t>
        </w:r>
      </w:hyperlink>
      <w:r>
        <w:t>)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2. Глава Республики Дагестан в рамках реализации антикоррупционной политики:</w:t>
      </w:r>
    </w:p>
    <w:p w:rsidR="00FD4F56" w:rsidRDefault="00FD4F5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Дагестан от 30.12.2013 N 106)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1) определяет основные направления антикоррупционной политики Республики Дагестан;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2) устанавливает компетенцию органов исполнительной власти Республики Дагестан в области противодействия коррупции;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3) организует в пределах своих полномочий взаимодействие и координацию органов исполнительной власти Республики Дагестан с федеральными органами исполнительной власти и их территориальными органами, органами прокуратуры Российской Федерации, органами местного самоуправления муниципальных образований Республики Дагестан и общественными объединениями по вопросам противодействия коррупции;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4) определяет уполномоченный орган по профилактике коррупционных и иных правонарушений и порядок его деятельности;</w:t>
      </w:r>
    </w:p>
    <w:p w:rsidR="00FD4F56" w:rsidRDefault="00FD4F56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5) определяет уполномоченный орган по проведению антикоррупционной экспертизы, а также порядок проведения антикоррупционной экспертизы нормативных правовых актов Республики Дагестан и проектов нормативных правовых актов Республики Дагестан;</w:t>
      </w:r>
    </w:p>
    <w:p w:rsidR="00FD4F56" w:rsidRDefault="00FD4F56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5.1) определяет порядок осуществления антикоррупционного мониторинга;</w:t>
      </w:r>
    </w:p>
    <w:p w:rsidR="00FD4F56" w:rsidRDefault="00FD4F56">
      <w:pPr>
        <w:pStyle w:val="ConsPlusNormal"/>
        <w:jc w:val="both"/>
      </w:pPr>
      <w:r>
        <w:t xml:space="preserve">(п. 5.1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Республики Дагестан от 05.12.2016 N 65)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6) осуществляет иные полномочия в соответствии с законодательством.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3. Народное Собрание Республики Дагестан в рамках реализации антикоррупционной политики: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1) принимает законы Республики Дагестан по реализации антикоррупционной политики в Республике Дагестан и контролирует их исполнение;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2) принимает решение о проведении антикоррупционной экспертизы законов Республики Дагестан и постановлений Народного Собрания Республики Дагестан;</w:t>
      </w:r>
    </w:p>
    <w:p w:rsidR="00FD4F56" w:rsidRDefault="00FD4F56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3) осуществляет иные полномочия в соответствии с законодательством.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4. Правительство Республики Дагестан в рамках реализации антикоррупционной политики: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1) утверждает антикоррупционную программу Республики Дагестан и контролирует ее исполнение;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2) организует взаимодействие и координацию деятельности органов исполнительной власти Республики Дагестан по реализации антикоррупционной политики в Республике Дагестан;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Республики Дагестан от 05.12.2016 N 65;</w:t>
      </w:r>
    </w:p>
    <w:p w:rsidR="00FD4F56" w:rsidRDefault="00FD4F5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3.1) определяет должностное лицо, ответственное за включение сведений в реестр лиц, уволенных в связи с утратой доверия, и исключение сведений из него посредством направления сведений в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вопросов,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марта 2018 года N 228 "О</w:t>
      </w:r>
      <w:proofErr w:type="gramEnd"/>
      <w:r>
        <w:t xml:space="preserve"> </w:t>
      </w:r>
      <w:proofErr w:type="gramStart"/>
      <w:r>
        <w:t>реестре</w:t>
      </w:r>
      <w:proofErr w:type="gramEnd"/>
      <w:r>
        <w:t xml:space="preserve"> лиц, уволенных в связи с утратой доверия";</w:t>
      </w:r>
    </w:p>
    <w:p w:rsidR="00FD4F56" w:rsidRDefault="00FD4F56">
      <w:pPr>
        <w:pStyle w:val="ConsPlusNormal"/>
        <w:jc w:val="both"/>
      </w:pPr>
      <w:r>
        <w:t xml:space="preserve">(п. 3.1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Республики Дагестан от 11.06.2019 N 45)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4) осуществляет иные полномочия в соответствии с законодательством.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5. Уполномоченный орган по профилактике коррупционных и иных правонарушений осуществляет свои функции в соответствии с положением об этом органе, утверждаемым указом Главы Республики Дагестан.</w:t>
      </w:r>
    </w:p>
    <w:p w:rsidR="00FD4F56" w:rsidRDefault="00FD4F5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6. Иные государственные органы Республики Дагестан в рамках реализации антикоррупционной политики: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1) осуществляют противодействие коррупции в пределах своих полномочий;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2) определяют подразделения или должностных лиц, наделенных функциями по предупреждению коррупционных правонарушений;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3) ежегодно представляют в уполномоченный орган Республики Дагестан по профилактике коррупционных и иных правонарушений информацию о реализации мер антикоррупционной политики в Республике Дагестан;</w:t>
      </w:r>
    </w:p>
    <w:p w:rsidR="00FD4F56" w:rsidRDefault="00FD4F5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4) вносят в Правительство Республики Дагестан предложения о проведении антикоррупционной экспертизы изданного ими нормативного правового акта;</w:t>
      </w:r>
    </w:p>
    <w:p w:rsidR="00FD4F56" w:rsidRDefault="00FD4F5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5) осуществляют иные полномочия в соответствии с законодательством.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 xml:space="preserve">6.1. </w:t>
      </w:r>
      <w:proofErr w:type="gramStart"/>
      <w:r>
        <w:t>Государственные органы Республики Дагестан, органы местного самоуправления муниципальных образований Республики Дагестан и их должностные лица обязаны информировать уполномоченный орган по профилактике коррупционных и иных правонарушений, подразделения кадровых служб соответствующих органов государственной власти Республики Дагестан и органов местного самоуправления муниципальных образований Республики Дагестан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</w:t>
      </w:r>
      <w:proofErr w:type="gramEnd"/>
      <w:r>
        <w:t xml:space="preserve"> и иных правонарушений) о ставших им известными фактах несоблюдения государственным гражданским служащим Республики Дагестан или муниципальным служащим муниципального образования Республики Дагестан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FD4F56" w:rsidRDefault="00FD4F56">
      <w:pPr>
        <w:pStyle w:val="ConsPlusNormal"/>
        <w:jc w:val="both"/>
      </w:pPr>
      <w:r>
        <w:t xml:space="preserve">(часть 6.1 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Республики Дагестан от 06.04.2012 N 14;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 xml:space="preserve">7. Счетная палата Республики Дагестан в пределах своих полномочий обеспечивает противодействие коррупции в соответствии с федеральным законодательством, </w:t>
      </w:r>
      <w:hyperlink r:id="rId35" w:history="1">
        <w:r>
          <w:rPr>
            <w:color w:val="0000FF"/>
          </w:rPr>
          <w:t>Законом</w:t>
        </w:r>
      </w:hyperlink>
      <w:r>
        <w:t xml:space="preserve"> Республики Дагестан от 15 ноября 2011 года N 72 "О Счетной палате Республики Дагестан и некоторых вопросах деятельности контрольно-счетных органов муниципальных образований" и настоящим Законом.</w:t>
      </w:r>
    </w:p>
    <w:p w:rsidR="00FD4F56" w:rsidRDefault="00FD4F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Дагестан от 01.02.2012 N 1)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lastRenderedPageBreak/>
        <w:t>8. Иные субъекты антикоррупционной политики в Республике Дагестан участвуют в реализации мероприятий антикоррупционной политики в соответствии с законодательством.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Title"/>
        <w:ind w:firstLine="540"/>
        <w:jc w:val="both"/>
        <w:outlineLvl w:val="0"/>
      </w:pPr>
      <w:r>
        <w:t>Статья 6. Основные направления деятельности государственных органов Республики Дагестан по повышению эффективности противодействия коррупции в Республике Дагестан</w:t>
      </w:r>
    </w:p>
    <w:p w:rsidR="00FD4F56" w:rsidRDefault="00FD4F56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Дагестан от 08.06.2018 N 34)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Normal"/>
        <w:ind w:firstLine="540"/>
        <w:jc w:val="both"/>
      </w:pPr>
      <w:r>
        <w:t xml:space="preserve">Государственные органы Республики Дагестан осуществляют деятельность по повышению эффективности противодействия коррупции в Республике Дагестан в соответствии с направлениями, установленными </w:t>
      </w:r>
      <w:hyperlink r:id="rId38" w:history="1">
        <w:r>
          <w:rPr>
            <w:color w:val="0000FF"/>
          </w:rPr>
          <w:t>статьей 7</w:t>
        </w:r>
      </w:hyperlink>
      <w:r>
        <w:t xml:space="preserve"> Федерального закона.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Title"/>
        <w:ind w:firstLine="540"/>
        <w:jc w:val="both"/>
        <w:outlineLvl w:val="0"/>
      </w:pPr>
      <w:r>
        <w:t>Статья 7. Меры по профилактике коррупции в Республике Дагестан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Normal"/>
        <w:ind w:firstLine="540"/>
        <w:jc w:val="both"/>
      </w:pPr>
      <w:r>
        <w:t>Профилактика коррупции в Республике Дагестан осуществляется путем применения следующих основных мер: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2) антикоррупционная экспертиза нормативных правовых актов Республики Дагестан и проектов нормативных правовых актов Республики Дагестан;</w:t>
      </w:r>
    </w:p>
    <w:p w:rsidR="00FD4F56" w:rsidRDefault="00FD4F56">
      <w:pPr>
        <w:pStyle w:val="ConsPlusNormal"/>
        <w:jc w:val="both"/>
      </w:pPr>
      <w:r>
        <w:t xml:space="preserve">(п. 2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 xml:space="preserve">2.1) рассмотрение в органах государственной власти Республики Дагестан, органах местного самоуправления муниципальных образований Республики Дагестан,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FD4F56" w:rsidRDefault="00FD4F56">
      <w:pPr>
        <w:pStyle w:val="ConsPlusNormal"/>
        <w:jc w:val="both"/>
      </w:pPr>
      <w:r>
        <w:t xml:space="preserve">(п. 2.1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Республики Дагестан от 06.04.2012 N 14)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3) антикоррупционный мониторинг;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антикоррупционные</w:t>
      </w:r>
      <w:proofErr w:type="gramEnd"/>
      <w:r>
        <w:t xml:space="preserve"> просвещение и пропаганда;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 xml:space="preserve">5) реализация </w:t>
      </w:r>
      <w:proofErr w:type="gramStart"/>
      <w:r>
        <w:t>республиканской</w:t>
      </w:r>
      <w:proofErr w:type="gramEnd"/>
      <w:r>
        <w:t>, ведомственных и муниципальных антикоррупционных программ;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6) предъявление в установленном законом порядке квалификационных требований к гражданам, претендующим на замещение государственных должностей Республики Дагестан или муниципальных должностей в Республике Дагестан и должностей государственной гражданской службы Республики Дагестан или муниципальной службы в Республике Дагестан, а также проверка в установленном порядке сведений, представляемых указанными гражданами;</w:t>
      </w:r>
    </w:p>
    <w:p w:rsidR="00FD4F56" w:rsidRDefault="00FD4F56">
      <w:pPr>
        <w:pStyle w:val="ConsPlusNormal"/>
        <w:spacing w:before="220"/>
        <w:ind w:firstLine="540"/>
        <w:jc w:val="both"/>
      </w:pPr>
      <w:proofErr w:type="gramStart"/>
      <w:r>
        <w:t>7) установление в качестве основания для освобождения от замещаемой должности и (или) увольнения лица, замещающего должность государственной гражданской службы Республики Дагестан или муниципальной службы в Республике Дагестан, включенную в перечень, установленный нормативными правовыми актами Российской Федерации, с замещаемой должности государственной гражданской службы Республики Дагестан или муниципальной службы в Республике Дагестан или для применения в отношении его иных мер юридической ответственности</w:t>
      </w:r>
      <w:proofErr w:type="gramEnd"/>
      <w:r>
        <w:t xml:space="preserve">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D4F56" w:rsidRDefault="00FD4F56">
      <w:pPr>
        <w:pStyle w:val="ConsPlusNormal"/>
        <w:jc w:val="both"/>
      </w:pPr>
      <w:r>
        <w:lastRenderedPageBreak/>
        <w:t xml:space="preserve">(в ред. Законов Республики Дагестан от 06.04.2012 </w:t>
      </w:r>
      <w:hyperlink r:id="rId41" w:history="1">
        <w:r>
          <w:rPr>
            <w:color w:val="0000FF"/>
          </w:rPr>
          <w:t>N 14</w:t>
        </w:r>
      </w:hyperlink>
      <w:r>
        <w:t xml:space="preserve">, от 12.03.2013 </w:t>
      </w:r>
      <w:hyperlink r:id="rId42" w:history="1">
        <w:r>
          <w:rPr>
            <w:color w:val="0000FF"/>
          </w:rPr>
          <w:t>N 12</w:t>
        </w:r>
      </w:hyperlink>
      <w:r>
        <w:t>)</w:t>
      </w:r>
    </w:p>
    <w:p w:rsidR="00FD4F56" w:rsidRDefault="00FD4F56">
      <w:pPr>
        <w:pStyle w:val="ConsPlusNormal"/>
        <w:spacing w:before="220"/>
        <w:ind w:firstLine="540"/>
        <w:jc w:val="both"/>
      </w:pPr>
      <w:proofErr w:type="gramStart"/>
      <w:r>
        <w:t>8) внедрение в практику кадровой работы органов государственной власти Республики Дагестан, органов местного самоуправления муниципальных образований Республики Дагестан правила, в соответствии с которым длительное, безупречное и эффективное исполнение государственным гражданским служащим Республики Дагестан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  <w:proofErr w:type="gramEnd"/>
    </w:p>
    <w:p w:rsidR="00FD4F56" w:rsidRDefault="00FD4F56">
      <w:pPr>
        <w:pStyle w:val="ConsPlusNormal"/>
        <w:spacing w:before="220"/>
        <w:ind w:firstLine="540"/>
        <w:jc w:val="both"/>
      </w:pPr>
      <w:r>
        <w:t xml:space="preserve">9) 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антикоррупционного законодательства.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Title"/>
        <w:ind w:firstLine="540"/>
        <w:jc w:val="both"/>
        <w:outlineLvl w:val="0"/>
      </w:pPr>
      <w:r>
        <w:t>Статья 8. Антикоррупционные программы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Normal"/>
        <w:ind w:firstLine="540"/>
        <w:jc w:val="both"/>
      </w:pPr>
      <w:r>
        <w:t>1. Антикоррупционная программа является комплексной мерой антикоррупционной политики в Республике Дагестан,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Дагестан.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Проект антикоррупционной программы Республики Дагестан опубликовывается в средствах массовой информации для всенародного обсуждения.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2. Ведомственные антикоррупционные программы разрабатываются министерствами и иными органами исполнительной власти Республики Дагестан. Порядок разработки и финансирования антикоррупционных программ ведомственного уровня определяется Правительством Республики Дагестан.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3. Муниципальные антикоррупционные программы разрабатываются органами местного самоуправления муниципальных образований Республики Дагестан.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Title"/>
        <w:ind w:firstLine="540"/>
        <w:jc w:val="both"/>
        <w:outlineLvl w:val="0"/>
      </w:pPr>
      <w:r>
        <w:t>Статья 9. Антикоррупционная экспертиза нормативных правовых актов и проектов нормативных правовых актов</w:t>
      </w:r>
    </w:p>
    <w:p w:rsidR="00FD4F56" w:rsidRDefault="00FD4F56">
      <w:pPr>
        <w:pStyle w:val="ConsPlusNormal"/>
        <w:ind w:firstLine="540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Normal"/>
        <w:ind w:firstLine="540"/>
        <w:jc w:val="both"/>
      </w:pPr>
      <w:r>
        <w:t>1. Все проекты нормативных правовых актов Республики Дагестан подлежат обязательной антикоррупционной экспертизе.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2. Решение о проведении антикоррупционной экспертизы закона Республики Дагестан принимается Главой Республики Дагестан или Народным Собранием Республики Дагестан.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3. Глава Республики Дагестан принимает решение о проведении антикоррупционной экспертизы любого правового акта Республики Дагестан, закона Республики Дагестан, а также правового акта Главы Республики Дагестан, Правительства Республики Дагестан, органов исполнительной власти Республики Дагестан и иных государственных органов Республики Дагестан.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Общественная палата Республики Дагестан, уполномоченный орган Республики Дагестан по профилактике коррупционных и иных правонарушений и уполномоченный орган по проведению антикоррупционной экспертизы имеют право вносить в органы государственной власти Республики Дагестан, наделенные полномочиями принимать решение о проведении антикоррупционной экспертизы, предложения о проведении антикоррупционной экспертизы законов Республики Дагестан, иных нормативных правовых актов Республики Дагестан.</w:t>
      </w:r>
      <w:proofErr w:type="gramEnd"/>
    </w:p>
    <w:p w:rsidR="00FD4F56" w:rsidRDefault="00FD4F56">
      <w:pPr>
        <w:pStyle w:val="ConsPlusNormal"/>
        <w:spacing w:before="220"/>
        <w:ind w:firstLine="540"/>
        <w:jc w:val="both"/>
      </w:pPr>
      <w:r>
        <w:t xml:space="preserve">5. В целях выявления в нормативных правовых актах Республики Дагестан и проектах нормативных правовых актов Республики Дагестан </w:t>
      </w:r>
      <w:proofErr w:type="spellStart"/>
      <w:r>
        <w:t>коррупциогенных</w:t>
      </w:r>
      <w:proofErr w:type="spellEnd"/>
      <w:r>
        <w:t xml:space="preserve"> факторов и их </w:t>
      </w:r>
      <w:r>
        <w:lastRenderedPageBreak/>
        <w:t>последующего устранения может проводиться их независимая антикоррупционная экспертиза.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Аккредитация экспертов по проведению независимой антикоррупционной экспертизы нормативных правовых актов Республики Дагестан и проектов нормативных правовых актов Республики Дагестан осуществляется в порядке и на условиях, установленных федеральным органом исполнительной власти в области юстиции.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6. В отношении нормативных правовых актов Республики Дагестан и проектов нормативных правовых актов Республики Дагестан,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Title"/>
        <w:ind w:firstLine="540"/>
        <w:jc w:val="both"/>
        <w:outlineLvl w:val="0"/>
      </w:pPr>
      <w:r>
        <w:t>Статья 10. Антикоррупционный мониторинг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Normal"/>
        <w:ind w:firstLine="540"/>
        <w:jc w:val="both"/>
      </w:pPr>
      <w:r>
        <w:t xml:space="preserve">1. Антикоррупционный мониторинг включает мониторинг коррупции, </w:t>
      </w:r>
      <w:proofErr w:type="spellStart"/>
      <w:r>
        <w:t>коррупциогенных</w:t>
      </w:r>
      <w:proofErr w:type="spellEnd"/>
      <w:r>
        <w:t xml:space="preserve"> факторов и мер антикоррупционной политики в Республике Дагестан.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 xml:space="preserve">2. Мониторинг коррупции и </w:t>
      </w:r>
      <w:proofErr w:type="spellStart"/>
      <w:r>
        <w:t>коррупциогенных</w:t>
      </w:r>
      <w:proofErr w:type="spellEnd"/>
      <w:r>
        <w:t xml:space="preserve"> факторов проводится в целях обеспечения разработки и реализации антикоррупционных программ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коррупции.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3. Мониторинг мер реализации антикоррупционной политики в Республике Дагестан проводится в целях обеспечения оценки эффективности принимаемых мер, в том числе реализуемых посредством антикоррупционных программ, и осуществляется путем: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 xml:space="preserve">1) наблюдения результатов применения мер предупреждения, пресечения и ответственности за коррупционные правонарушения, а также мер </w:t>
      </w:r>
      <w:proofErr w:type="gramStart"/>
      <w:r>
        <w:t>возмещения</w:t>
      </w:r>
      <w:proofErr w:type="gramEnd"/>
      <w:r>
        <w:t xml:space="preserve"> причиненного такими правонарушениями вреда;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2) анализа и оценки полученных в результате наблюдения данных;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 xml:space="preserve">3) разработки прогнозов будущего состояния и тенденций </w:t>
      </w:r>
      <w:proofErr w:type="gramStart"/>
      <w:r>
        <w:t>развития</w:t>
      </w:r>
      <w:proofErr w:type="gramEnd"/>
      <w:r>
        <w:t xml:space="preserve"> соответствующих мер.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4. Решение о проведении мониторинга принимается Главой Республики Дагестан, Народным Собранием Республики Дагестан, по предложению субъектов антикоррупционной политики в Республике Дагестан и финансируется из республиканского бюджета Республики Дагестан.</w:t>
      </w:r>
    </w:p>
    <w:p w:rsidR="00FD4F56" w:rsidRDefault="00FD4F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Title"/>
        <w:ind w:firstLine="540"/>
        <w:jc w:val="both"/>
        <w:outlineLvl w:val="0"/>
      </w:pPr>
      <w:r>
        <w:t xml:space="preserve">Статья 11. </w:t>
      </w:r>
      <w:proofErr w:type="gramStart"/>
      <w:r>
        <w:t>Антикоррупционные</w:t>
      </w:r>
      <w:proofErr w:type="gramEnd"/>
      <w:r>
        <w:t xml:space="preserve"> просвещение и пропаганда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Антикоррупционное просвещение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национально-регионального компонента государственных образовательных стандартов и реализуемых в образовательных учреждениях среднего общего и высшего профессионального образования для решения задач формирования антикоррупционного мировоззрения, повышения уровня правосознания и правовой культуры граждан, а также подготовки и переподготовки специалистов</w:t>
      </w:r>
      <w:proofErr w:type="gramEnd"/>
      <w:r>
        <w:t xml:space="preserve"> соответствующей квалификации.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 xml:space="preserve">2. Организация антикоррупционного просвещения возлагается на уполномоченный орган исполнительной власти Республики Дагестан в области образования и науки и осуществляется им во взаимодействии с субъектами антикоррупционной политики в Республике Дагестан на базе образовательных учреждений, находящихся в ведении Республики Дагестан, в соответствии с </w:t>
      </w:r>
      <w:r>
        <w:lastRenderedPageBreak/>
        <w:t>федеральным законодательством и законодательством Республики Дагестан.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системную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повышение правосознания и укрепление доверия к власти.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4. Организация антикоррупционной пропаганды возлагается на уполномоченный орган исполнительной власти Республики Дагестан в сфере информации и печати и осуществляется им во взаимодействии с субъектами антикоррупционной политики в Республике Дагестан.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Title"/>
        <w:ind w:firstLine="540"/>
        <w:jc w:val="both"/>
        <w:outlineLvl w:val="0"/>
      </w:pPr>
      <w:r>
        <w:t>Статья 12. Координация деятельности в сфере реализации антикоррупционной политики в Республике Дагестан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Normal"/>
        <w:ind w:firstLine="540"/>
        <w:jc w:val="both"/>
      </w:pPr>
      <w:r>
        <w:t>1. Координацию деятельности в сфере реализации антикоррупционной политики в Республике Дагестан осуществляет уполномоченный орган по профилактике коррупционных и иных правонарушений в соответствии с положением, утверждаемым Главой Республики Дагестан.</w:t>
      </w:r>
    </w:p>
    <w:p w:rsidR="00FD4F56" w:rsidRDefault="00FD4F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Дагестан от 30.12.2013 </w:t>
      </w:r>
      <w:hyperlink r:id="rId45" w:history="1">
        <w:r>
          <w:rPr>
            <w:color w:val="0000FF"/>
          </w:rPr>
          <w:t>N 106</w:t>
        </w:r>
      </w:hyperlink>
      <w:r>
        <w:t xml:space="preserve">, от 05.12.2016 </w:t>
      </w:r>
      <w:hyperlink r:id="rId46" w:history="1">
        <w:r>
          <w:rPr>
            <w:color w:val="0000FF"/>
          </w:rPr>
          <w:t>N 65</w:t>
        </w:r>
      </w:hyperlink>
      <w:r>
        <w:t>)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2. В министерствах и иных органах исполнительной власти Республики Дагестан правовыми актами их руководителей определяются подразделения или ответственные лица, наделенные функциями по профилактике коррупционных и иных правонарушений, которые взаимодействуют с комиссиями по соблюдению требований к служебному поведению государственных гражданских служащих и урегулированию конфликтов интересов.</w:t>
      </w:r>
    </w:p>
    <w:p w:rsidR="00FD4F56" w:rsidRDefault="00FD4F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Title"/>
        <w:ind w:firstLine="540"/>
        <w:jc w:val="both"/>
        <w:outlineLvl w:val="0"/>
      </w:pPr>
      <w:r>
        <w:t>Статья 13. Совещательные и экспертные органы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Normal"/>
        <w:ind w:firstLine="540"/>
        <w:jc w:val="both"/>
      </w:pPr>
      <w:r>
        <w:t>1. Субъекты антикоррупционной политики в Республике Дагестан могут создавать совещательные и экспертные органы из числа представителей заинтересованных органов государственной власти,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</w:p>
    <w:p w:rsidR="00FD4F56" w:rsidRDefault="00FD4F56">
      <w:pPr>
        <w:pStyle w:val="ConsPlusNormal"/>
        <w:spacing w:before="220"/>
        <w:ind w:firstLine="540"/>
        <w:jc w:val="both"/>
      </w:pPr>
      <w:r>
        <w:t>2. Полномочия, порядок формирования и деятельности совещательных и экспертных органов, их персональный состав утверждаются соответствующими субъектами антикоррупционной деятельности в Республике Дагестан, при которых они создаются.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Title"/>
        <w:ind w:firstLine="540"/>
        <w:jc w:val="both"/>
        <w:outlineLvl w:val="0"/>
      </w:pPr>
      <w:r>
        <w:t>Статья 14. Финансовое обеспечение реализации антикоррупционной политики Республики Дагестан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Normal"/>
        <w:ind w:firstLine="540"/>
        <w:jc w:val="both"/>
      </w:pPr>
      <w:r>
        <w:t>Финансовое обеспечение реализации антикоррупционной политики Республики Дагестан осуществляется за счет средств республиканского бюджета Республики Дагестан в пределах средств, предусмотренных законом Республики Дагестан о республиканском бюджете Республики Дагестан на очередной финансовый год на указанные цели.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Title"/>
        <w:ind w:firstLine="540"/>
        <w:jc w:val="both"/>
        <w:outlineLvl w:val="0"/>
      </w:pPr>
      <w:r>
        <w:t>Статья 15. Ответственность за коррупционные правонарушения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Normal"/>
        <w:ind w:firstLine="540"/>
        <w:jc w:val="both"/>
      </w:pPr>
      <w:r>
        <w:t>Лица, совершившие коррупционные правонарушения, несут ответственность в соответствии с законодательством Российской Федерации.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Title"/>
        <w:ind w:firstLine="540"/>
        <w:jc w:val="both"/>
        <w:outlineLvl w:val="0"/>
      </w:pPr>
      <w:r>
        <w:t>Статья 16. Вступление в силу настоящего Закона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Normal"/>
        <w:ind w:firstLine="540"/>
        <w:jc w:val="both"/>
      </w:pPr>
      <w:r>
        <w:lastRenderedPageBreak/>
        <w:t>Настоящий Закон вступает в силу по истечении десяти дней со дня его официального опубликования.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Normal"/>
        <w:jc w:val="right"/>
      </w:pPr>
      <w:r>
        <w:t>Президент</w:t>
      </w:r>
    </w:p>
    <w:p w:rsidR="00FD4F56" w:rsidRDefault="00FD4F56">
      <w:pPr>
        <w:pStyle w:val="ConsPlusNormal"/>
        <w:jc w:val="right"/>
      </w:pPr>
      <w:r>
        <w:t>Республики Дагестан</w:t>
      </w:r>
    </w:p>
    <w:p w:rsidR="00FD4F56" w:rsidRDefault="00FD4F56">
      <w:pPr>
        <w:pStyle w:val="ConsPlusNormal"/>
        <w:jc w:val="right"/>
      </w:pPr>
      <w:r>
        <w:t>М.АЛИЕВ</w:t>
      </w:r>
    </w:p>
    <w:p w:rsidR="00FD4F56" w:rsidRDefault="00FD4F56">
      <w:pPr>
        <w:pStyle w:val="ConsPlusNormal"/>
      </w:pPr>
      <w:r>
        <w:t>Махачкала</w:t>
      </w:r>
    </w:p>
    <w:p w:rsidR="00FD4F56" w:rsidRDefault="00FD4F56">
      <w:pPr>
        <w:pStyle w:val="ConsPlusNormal"/>
        <w:spacing w:before="220"/>
      </w:pPr>
      <w:r>
        <w:t>7 апреля 2009 года</w:t>
      </w:r>
    </w:p>
    <w:p w:rsidR="00FD4F56" w:rsidRDefault="00FD4F56">
      <w:pPr>
        <w:pStyle w:val="ConsPlusNormal"/>
        <w:spacing w:before="220"/>
      </w:pPr>
      <w:r>
        <w:t>N 21</w:t>
      </w: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Normal"/>
        <w:jc w:val="both"/>
      </w:pPr>
    </w:p>
    <w:p w:rsidR="00FD4F56" w:rsidRDefault="00FD4F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AA0" w:rsidRDefault="00523AA0"/>
    <w:sectPr w:rsidR="00523AA0" w:rsidSect="0069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56"/>
    <w:rsid w:val="00523AA0"/>
    <w:rsid w:val="00F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E04F5E99C5B206DD83BCAD0CC7ED15E73D9D94F57419011EC4220AE8FCC974FB59CE797DF67939577EFF91CFx2YDL" TargetMode="External"/><Relationship Id="rId18" Type="http://schemas.openxmlformats.org/officeDocument/2006/relationships/hyperlink" Target="consultantplus://offline/ref=A6E04F5E99C5B206DD83BCAD0CC7ED15E73D9D94F57419011EC4220AE8FCC974FB59CE797DF67939577EFF91CFx2YDL" TargetMode="External"/><Relationship Id="rId26" Type="http://schemas.openxmlformats.org/officeDocument/2006/relationships/hyperlink" Target="consultantplus://offline/ref=A6E04F5E99C5B206DD83A2A01AABB01CE233C29BF272125F469B7957BFF5C323AE16CF373AFB66385660FF92C6794E9F152BEEDE8E9307CA545C10xEYBL" TargetMode="External"/><Relationship Id="rId39" Type="http://schemas.openxmlformats.org/officeDocument/2006/relationships/hyperlink" Target="consultantplus://offline/ref=A6E04F5E99C5B206DD83A2A01AABB01CE233C29BF272125F469B7957BFF5C323AE16CF373AFB66385660FE93C6794E9F152BEEDE8E9307CA545C10xEYBL" TargetMode="External"/><Relationship Id="rId21" Type="http://schemas.openxmlformats.org/officeDocument/2006/relationships/hyperlink" Target="consultantplus://offline/ref=A6E04F5E99C5B206DD83A2A01AABB01CE233C29BF272125F469B7957BFF5C323AE16CF373AFB66385660FC97C6794E9F152BEEDE8E9307CA545C10xEYBL" TargetMode="External"/><Relationship Id="rId34" Type="http://schemas.openxmlformats.org/officeDocument/2006/relationships/hyperlink" Target="consultantplus://offline/ref=A6E04F5E99C5B206DD83A2A01AABB01CE233C29BF272125F469B7957BFF5C323AE16CF373AFB66385660FE90C6794E9F152BEEDE8E9307CA545C10xEYBL" TargetMode="External"/><Relationship Id="rId42" Type="http://schemas.openxmlformats.org/officeDocument/2006/relationships/hyperlink" Target="consultantplus://offline/ref=A6E04F5E99C5B206DD83A2A01AABB01CE233C29BF07A1255419B7957BFF5C323AE16CF373AFB66385660FA98C6794E9F152BEEDE8E9307CA545C10xEYBL" TargetMode="External"/><Relationship Id="rId47" Type="http://schemas.openxmlformats.org/officeDocument/2006/relationships/hyperlink" Target="consultantplus://offline/ref=A6E04F5E99C5B206DD83A2A01AABB01CE233C29BF272125F469B7957BFF5C323AE16CF373AFB66385660F999C6794E9F152BEEDE8E9307CA545C10xEYBL" TargetMode="External"/><Relationship Id="rId7" Type="http://schemas.openxmlformats.org/officeDocument/2006/relationships/hyperlink" Target="consultantplus://offline/ref=A6E04F5E99C5B206DD83A2A01AABB01CE233C29BF07A1255419B7957BFF5C323AE16CF373AFB66385660FA98C6794E9F152BEEDE8E9307CA545C10xEY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E04F5E99C5B206DD83A2A01AABB01CE233C29BF272125F469B7957BFF5C323AE16CF373AFB66385660FC95C6794E9F152BEEDE8E9307CA545C10xEYBL" TargetMode="External"/><Relationship Id="rId29" Type="http://schemas.openxmlformats.org/officeDocument/2006/relationships/hyperlink" Target="consultantplus://offline/ref=A6E04F5E99C5B206DD83A2A01AABB01CE233C29BF2741756449B7957BFF5C323AE16CF373AFB66385660FD99C6794E9F152BEEDE8E9307CA545C10xEYBL" TargetMode="External"/><Relationship Id="rId11" Type="http://schemas.openxmlformats.org/officeDocument/2006/relationships/hyperlink" Target="consultantplus://offline/ref=A6E04F5E99C5B206DD83A2A01AABB01CE233C29BF2741756449B7957BFF5C323AE16CF373AFB66385660FD99C6794E9F152BEEDE8E9307CA545C10xEYBL" TargetMode="External"/><Relationship Id="rId24" Type="http://schemas.openxmlformats.org/officeDocument/2006/relationships/hyperlink" Target="consultantplus://offline/ref=A6E04F5E99C5B206DD83A2A01AABB01CE233C29BF272125F469B7957BFF5C323AE16CF373AFB66385660FF91C6794E9F152BEEDE8E9307CA545C10xEYBL" TargetMode="External"/><Relationship Id="rId32" Type="http://schemas.openxmlformats.org/officeDocument/2006/relationships/hyperlink" Target="consultantplus://offline/ref=A6E04F5E99C5B206DD83A2A01AABB01CE233C29BF272125F469B7957BFF5C323AE16CF373AFB66385660FE91C6794E9F152BEEDE8E9307CA545C10xEYBL" TargetMode="External"/><Relationship Id="rId37" Type="http://schemas.openxmlformats.org/officeDocument/2006/relationships/hyperlink" Target="consultantplus://offline/ref=A6E04F5E99C5B206DD83A2A01AABB01CE233C29BF2761350429B7957BFF5C323AE16CF373AFB66385660FD99C6794E9F152BEEDE8E9307CA545C10xEYBL" TargetMode="External"/><Relationship Id="rId40" Type="http://schemas.openxmlformats.org/officeDocument/2006/relationships/hyperlink" Target="consultantplus://offline/ref=A6E04F5E99C5B206DD83A2A01AABB01CE233C29BF3741A5F409B7957BFF5C323AE16CF373AFB66385662FC96C6794E9F152BEEDE8E9307CA545C10xEYBL" TargetMode="External"/><Relationship Id="rId45" Type="http://schemas.openxmlformats.org/officeDocument/2006/relationships/hyperlink" Target="consultantplus://offline/ref=A6E04F5E99C5B206DD83A2A01AABB01CE233C29BF2711254409B7957BFF5C323AE16CF373AFB66385663FD96C6794E9F152BEEDE8E9307CA545C10xEYBL" TargetMode="External"/><Relationship Id="rId5" Type="http://schemas.openxmlformats.org/officeDocument/2006/relationships/hyperlink" Target="consultantplus://offline/ref=A6E04F5E99C5B206DD83A2A01AABB01CE233C29BF2751452469B7957BFF5C323AE16CF373AFB66385660FF98C6794E9F152BEEDE8E9307CA545C10xEYBL" TargetMode="External"/><Relationship Id="rId15" Type="http://schemas.openxmlformats.org/officeDocument/2006/relationships/hyperlink" Target="consultantplus://offline/ref=A6E04F5E99C5B206DD83A2A01AABB01CE233C29BF272125F469B7957BFF5C323AE16CF373AFB66385660FC93C6794E9F152BEEDE8E9307CA545C10xEYBL" TargetMode="External"/><Relationship Id="rId23" Type="http://schemas.openxmlformats.org/officeDocument/2006/relationships/hyperlink" Target="consultantplus://offline/ref=A6E04F5E99C5B206DD83A2A01AABB01CE233C29BF272125F469B7957BFF5C323AE16CF373AFB66385660FC99C6794E9F152BEEDE8E9307CA545C10xEYBL" TargetMode="External"/><Relationship Id="rId28" Type="http://schemas.openxmlformats.org/officeDocument/2006/relationships/hyperlink" Target="consultantplus://offline/ref=A6E04F5E99C5B206DD83BCAD0CC7ED15E6319E93F27019011EC4220AE8FCC974FB59CE797DF67939577EFF91CFx2YDL" TargetMode="External"/><Relationship Id="rId36" Type="http://schemas.openxmlformats.org/officeDocument/2006/relationships/hyperlink" Target="consultantplus://offline/ref=A6E04F5E99C5B206DD83A2A01AABB01CE233C29BF2751452469B7957BFF5C323AE16CF373AFB66385660FF98C6794E9F152BEEDE8E9307CA545C10xEYB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6E04F5E99C5B206DD83A2A01AABB01CE233C29BF2761350429B7957BFF5C323AE16CF373AFB66385660FD99C6794E9F152BEEDE8E9307CA545C10xEYBL" TargetMode="External"/><Relationship Id="rId19" Type="http://schemas.openxmlformats.org/officeDocument/2006/relationships/hyperlink" Target="consultantplus://offline/ref=A6E04F5E99C5B206DD83A2A01AABB01CE233C29BF2711056429B7957BFF5C323AE16CF253AA36A3B567EFC90D32F1FD9x4Y0L" TargetMode="External"/><Relationship Id="rId31" Type="http://schemas.openxmlformats.org/officeDocument/2006/relationships/hyperlink" Target="consultantplus://offline/ref=A6E04F5E99C5B206DD83A2A01AABB01CE233C29BF272125F469B7957BFF5C323AE16CF373AFB66385660FF98C6794E9F152BEEDE8E9307CA545C10xEYBL" TargetMode="External"/><Relationship Id="rId44" Type="http://schemas.openxmlformats.org/officeDocument/2006/relationships/hyperlink" Target="consultantplus://offline/ref=A6E04F5E99C5B206DD83A2A01AABB01CE233C29BF272125F469B7957BFF5C323AE16CF373AFB66385660F992C6794E9F152BEEDE8E9307CA545C10xEY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E04F5E99C5B206DD83A2A01AABB01CE233C29BF272125F469B7957BFF5C323AE16CF373AFB66385660FD99C6794E9F152BEEDE8E9307CA545C10xEYBL" TargetMode="External"/><Relationship Id="rId14" Type="http://schemas.openxmlformats.org/officeDocument/2006/relationships/hyperlink" Target="consultantplus://offline/ref=A6E04F5E99C5B206DD83A2A01AABB01CE233C29BF272125F469B7957BFF5C323AE16CF373AFB66385660FC91C6794E9F152BEEDE8E9307CA545C10xEYBL" TargetMode="External"/><Relationship Id="rId22" Type="http://schemas.openxmlformats.org/officeDocument/2006/relationships/hyperlink" Target="consultantplus://offline/ref=A6E04F5E99C5B206DD83A2A01AABB01CE233C29BF2711254409B7957BFF5C323AE16CF373AFB66385663FD94C6794E9F152BEEDE8E9307CA545C10xEYBL" TargetMode="External"/><Relationship Id="rId27" Type="http://schemas.openxmlformats.org/officeDocument/2006/relationships/hyperlink" Target="consultantplus://offline/ref=A6E04F5E99C5B206DD83A2A01AABB01CE233C29BF272125F469B7957BFF5C323AE16CF373AFB66385660FF94C6794E9F152BEEDE8E9307CA545C10xEYBL" TargetMode="External"/><Relationship Id="rId30" Type="http://schemas.openxmlformats.org/officeDocument/2006/relationships/hyperlink" Target="consultantplus://offline/ref=A6E04F5E99C5B206DD83A2A01AABB01CE233C29BF272125F469B7957BFF5C323AE16CF373AFB66385660FF97C6794E9F152BEEDE8E9307CA545C10xEYBL" TargetMode="External"/><Relationship Id="rId35" Type="http://schemas.openxmlformats.org/officeDocument/2006/relationships/hyperlink" Target="consultantplus://offline/ref=A6E04F5E99C5B206DD83A2A01AABB01CE233C29BF2751B55439B7957BFF5C323AE16CF373AFB66385660FA92C6794E9F152BEEDE8E9307CA545C10xEYBL" TargetMode="External"/><Relationship Id="rId43" Type="http://schemas.openxmlformats.org/officeDocument/2006/relationships/hyperlink" Target="consultantplus://offline/ref=A6E04F5E99C5B206DD83A2A01AABB01CE233C29BF272125F469B7957BFF5C323AE16CF373AFB66385660FE95C6794E9F152BEEDE8E9307CA545C10xEYB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6E04F5E99C5B206DD83A2A01AABB01CE233C29BF2711254409B7957BFF5C323AE16CF373AFB66385663FD95C6794E9F152BEEDE8E9307CA545C10xEYB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6E04F5E99C5B206DD83BCAD0CC7ED15E73D9D94F57419011EC4220AE8FCC974E95996757EF667395E6BA9C0897812D84038ECDF8E9006D6x5Y6L" TargetMode="External"/><Relationship Id="rId17" Type="http://schemas.openxmlformats.org/officeDocument/2006/relationships/hyperlink" Target="consultantplus://offline/ref=A6E04F5E99C5B206DD83BCAD0CC7ED15E6309B93FA244E034F912C0FE0AC9364FF10987460F766265460FFx9Y1L" TargetMode="External"/><Relationship Id="rId25" Type="http://schemas.openxmlformats.org/officeDocument/2006/relationships/hyperlink" Target="consultantplus://offline/ref=A6E04F5E99C5B206DD83A2A01AABB01CE233C29BF272125F469B7957BFF5C323AE16CF373AFB66385660FF90C6794E9F152BEEDE8E9307CA545C10xEYBL" TargetMode="External"/><Relationship Id="rId33" Type="http://schemas.openxmlformats.org/officeDocument/2006/relationships/hyperlink" Target="consultantplus://offline/ref=A6E04F5E99C5B206DD83A2A01AABB01CE233C29BF3741A5F409B7957BFF5C323AE16CF373AFB66385662FC93C6794E9F152BEEDE8E9307CA545C10xEYBL" TargetMode="External"/><Relationship Id="rId38" Type="http://schemas.openxmlformats.org/officeDocument/2006/relationships/hyperlink" Target="consultantplus://offline/ref=A6E04F5E99C5B206DD83BCAD0CC7ED15E73D9D94F57419011EC4220AE8FCC974E95996757EF6673D536BA9C0897812D84038ECDF8E9006D6x5Y6L" TargetMode="External"/><Relationship Id="rId46" Type="http://schemas.openxmlformats.org/officeDocument/2006/relationships/hyperlink" Target="consultantplus://offline/ref=A6E04F5E99C5B206DD83A2A01AABB01CE233C29BF272125F469B7957BFF5C323AE16CF373AFB66385660F996C6794E9F152BEEDE8E9307CA545C10xEYBL" TargetMode="External"/><Relationship Id="rId20" Type="http://schemas.openxmlformats.org/officeDocument/2006/relationships/hyperlink" Target="consultantplus://offline/ref=A6E04F5E99C5B206DD83A2A01AABB01CE233C29BF2711254409B7957BFF5C323AE16CF373AFB66385663FD94C6794E9F152BEEDE8E9307CA545C10xEYBL" TargetMode="External"/><Relationship Id="rId41" Type="http://schemas.openxmlformats.org/officeDocument/2006/relationships/hyperlink" Target="consultantplus://offline/ref=A6E04F5E99C5B206DD83A2A01AABB01CE233C29BF3741A5F409B7957BFF5C323AE16CF373AFB66385662FC98C6794E9F152BEEDE8E9307CA545C10xEY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E04F5E99C5B206DD83A2A01AABB01CE233C29BF3741A5F409B7957BFF5C323AE16CF373AFB66385662FC90C6794E9F152BEEDE8E9307CA545C10xEY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4490</Words>
  <Characters>25594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2020-11-30T11:24:00Z</dcterms:created>
  <dcterms:modified xsi:type="dcterms:W3CDTF">2020-11-30T11:25:00Z</dcterms:modified>
</cp:coreProperties>
</file>